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D4" w:rsidRDefault="0019189A" w:rsidP="00745CFF">
      <w:pPr>
        <w:pStyle w:val="NoSpacing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A17D4" w:rsidRPr="004C0243">
        <w:rPr>
          <w:rFonts w:ascii="Times New Roman" w:hAnsi="Times New Roman"/>
          <w:sz w:val="24"/>
          <w:szCs w:val="24"/>
        </w:rPr>
        <w:t>.pielikums</w:t>
      </w:r>
    </w:p>
    <w:p w:rsidR="00230EE8" w:rsidRPr="004C0243" w:rsidRDefault="00230EE8" w:rsidP="00DA17D4">
      <w:pPr>
        <w:pStyle w:val="NoSpacing"/>
        <w:ind w:left="-567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Informatīvajam ziņojumam</w:t>
      </w:r>
      <w:bookmarkStart w:id="0" w:name="_GoBack"/>
      <w:bookmarkEnd w:id="0"/>
    </w:p>
    <w:p w:rsidR="00B82EAA" w:rsidRDefault="00B82EAA" w:rsidP="00B82EAA">
      <w:pPr>
        <w:pStyle w:val="NoSpacing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941" w:rsidRPr="00E17FDF" w:rsidRDefault="007847AA" w:rsidP="00745CFF">
      <w:pPr>
        <w:pStyle w:val="NoSpacing"/>
        <w:jc w:val="center"/>
        <w:rPr>
          <w:rFonts w:ascii="Times New Roman" w:hAnsi="Times New Roman"/>
          <w:b/>
          <w:bCs/>
          <w:sz w:val="28"/>
          <w:szCs w:val="24"/>
        </w:rPr>
      </w:pPr>
      <w:r w:rsidRPr="00E17FDF">
        <w:rPr>
          <w:rFonts w:ascii="Times New Roman" w:hAnsi="Times New Roman"/>
          <w:b/>
          <w:bCs/>
          <w:sz w:val="28"/>
          <w:szCs w:val="24"/>
        </w:rPr>
        <w:t xml:space="preserve">Pašvaldību viedokļi par </w:t>
      </w:r>
      <w:r w:rsidR="00F11941" w:rsidRPr="00E17FDF">
        <w:rPr>
          <w:rFonts w:ascii="Times New Roman" w:hAnsi="Times New Roman"/>
          <w:b/>
          <w:bCs/>
          <w:sz w:val="28"/>
          <w:szCs w:val="24"/>
        </w:rPr>
        <w:t>Izglītības un zinā</w:t>
      </w:r>
      <w:r w:rsidRPr="00E17FDF">
        <w:rPr>
          <w:rFonts w:ascii="Times New Roman" w:hAnsi="Times New Roman"/>
          <w:b/>
          <w:bCs/>
          <w:sz w:val="28"/>
          <w:szCs w:val="24"/>
        </w:rPr>
        <w:t>tnes ministrijas padotībā esošo</w:t>
      </w:r>
      <w:r w:rsidR="00F11941" w:rsidRPr="00E17FDF">
        <w:rPr>
          <w:rFonts w:ascii="Times New Roman" w:hAnsi="Times New Roman"/>
          <w:b/>
          <w:bCs/>
          <w:sz w:val="28"/>
          <w:szCs w:val="24"/>
        </w:rPr>
        <w:t xml:space="preserve"> pr</w:t>
      </w:r>
      <w:r w:rsidRPr="00E17FDF">
        <w:rPr>
          <w:rFonts w:ascii="Times New Roman" w:hAnsi="Times New Roman"/>
          <w:b/>
          <w:bCs/>
          <w:sz w:val="28"/>
          <w:szCs w:val="24"/>
        </w:rPr>
        <w:t>ofesionālās izglītības iestāžu pārņemšanu pašvaldību padotībā un pārņemšanas nosacījumiem</w:t>
      </w:r>
      <w:r w:rsidR="00F11941" w:rsidRPr="00E17FDF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9B37D4" w:rsidRDefault="009B37D4" w:rsidP="00B82EAA">
      <w:pPr>
        <w:pStyle w:val="NoSpacing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4885" w:type="dxa"/>
        <w:tblInd w:w="-34" w:type="dxa"/>
        <w:tblLook w:val="04A0"/>
      </w:tblPr>
      <w:tblGrid>
        <w:gridCol w:w="499"/>
        <w:gridCol w:w="1205"/>
        <w:gridCol w:w="1544"/>
        <w:gridCol w:w="1170"/>
        <w:gridCol w:w="1166"/>
        <w:gridCol w:w="1441"/>
        <w:gridCol w:w="2128"/>
        <w:gridCol w:w="1438"/>
        <w:gridCol w:w="1438"/>
        <w:gridCol w:w="1438"/>
        <w:gridCol w:w="1418"/>
      </w:tblGrid>
      <w:tr w:rsidR="00A97073" w:rsidTr="00E17FDF">
        <w:tc>
          <w:tcPr>
            <w:tcW w:w="499" w:type="dxa"/>
            <w:vMerge w:val="restart"/>
          </w:tcPr>
          <w:p w:rsidR="00A97073" w:rsidRDefault="00A97073" w:rsidP="00E17FD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D4">
              <w:rPr>
                <w:rFonts w:ascii="Times New Roman" w:hAnsi="Times New Roman"/>
                <w:color w:val="000000"/>
              </w:rPr>
              <w:t>Nr. p. k.</w:t>
            </w:r>
          </w:p>
        </w:tc>
        <w:tc>
          <w:tcPr>
            <w:tcW w:w="1205" w:type="dxa"/>
            <w:vMerge w:val="restart"/>
          </w:tcPr>
          <w:p w:rsidR="00A97073" w:rsidRDefault="00A97073" w:rsidP="00E17FD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D4">
              <w:rPr>
                <w:rFonts w:ascii="Times New Roman" w:hAnsi="Times New Roman"/>
                <w:color w:val="000000"/>
              </w:rPr>
              <w:t>Pašvaldība</w:t>
            </w:r>
          </w:p>
        </w:tc>
        <w:tc>
          <w:tcPr>
            <w:tcW w:w="1544" w:type="dxa"/>
            <w:vMerge w:val="restart"/>
          </w:tcPr>
          <w:p w:rsidR="00A97073" w:rsidRDefault="00A97073" w:rsidP="00E17FD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D4">
              <w:rPr>
                <w:rFonts w:ascii="Times New Roman" w:hAnsi="Times New Roman"/>
                <w:color w:val="000000"/>
              </w:rPr>
              <w:t>Izglītības iestāde</w:t>
            </w:r>
          </w:p>
        </w:tc>
        <w:tc>
          <w:tcPr>
            <w:tcW w:w="1170" w:type="dxa"/>
            <w:vMerge w:val="restart"/>
          </w:tcPr>
          <w:p w:rsidR="00A97073" w:rsidRDefault="00A97073" w:rsidP="00E17FD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D4">
              <w:rPr>
                <w:rFonts w:ascii="Times New Roman" w:hAnsi="Times New Roman"/>
                <w:color w:val="000000"/>
              </w:rPr>
              <w:t>Izglītojamo skaits uz 01.10.2012. (PROF-2)</w:t>
            </w:r>
          </w:p>
        </w:tc>
        <w:tc>
          <w:tcPr>
            <w:tcW w:w="1166" w:type="dxa"/>
            <w:vMerge w:val="restart"/>
          </w:tcPr>
          <w:p w:rsidR="00EF178B" w:rsidRDefault="00A97073" w:rsidP="00E17FDF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Programmu skaits</w:t>
            </w:r>
            <w:r w:rsidR="00E17FDF">
              <w:rPr>
                <w:rFonts w:ascii="Times New Roman" w:hAnsi="Times New Roman"/>
                <w:color w:val="000000"/>
              </w:rPr>
              <w:t xml:space="preserve"> </w:t>
            </w:r>
            <w:r w:rsidR="005F7CEB">
              <w:rPr>
                <w:rFonts w:ascii="Times New Roman" w:hAnsi="Times New Roman"/>
                <w:color w:val="000000"/>
              </w:rPr>
              <w:t>u</w:t>
            </w:r>
            <w:r w:rsidR="00EF178B">
              <w:rPr>
                <w:rFonts w:ascii="Times New Roman" w:hAnsi="Times New Roman"/>
                <w:color w:val="000000"/>
              </w:rPr>
              <w:t>z 01.10.2012.</w:t>
            </w:r>
          </w:p>
          <w:p w:rsidR="00EF178B" w:rsidRPr="009B37D4" w:rsidRDefault="00EF178B" w:rsidP="00E17FDF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(PROF-2)</w:t>
            </w:r>
          </w:p>
        </w:tc>
        <w:tc>
          <w:tcPr>
            <w:tcW w:w="1441" w:type="dxa"/>
            <w:vMerge w:val="restart"/>
          </w:tcPr>
          <w:p w:rsidR="00A97073" w:rsidRDefault="00A97073" w:rsidP="00E17FD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D4">
              <w:rPr>
                <w:rFonts w:ascii="Times New Roman" w:hAnsi="Times New Roman"/>
                <w:color w:val="000000"/>
              </w:rPr>
              <w:t>Pašvaldības lēmums</w:t>
            </w:r>
          </w:p>
        </w:tc>
        <w:tc>
          <w:tcPr>
            <w:tcW w:w="2128" w:type="dxa"/>
            <w:vMerge w:val="restart"/>
          </w:tcPr>
          <w:p w:rsidR="00A97073" w:rsidRDefault="00A97073" w:rsidP="00E17FD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D4">
              <w:rPr>
                <w:rFonts w:ascii="Times New Roman" w:hAnsi="Times New Roman"/>
                <w:color w:val="000000"/>
              </w:rPr>
              <w:t>Lēmuma pamatojums</w:t>
            </w:r>
          </w:p>
        </w:tc>
        <w:tc>
          <w:tcPr>
            <w:tcW w:w="4314" w:type="dxa"/>
            <w:gridSpan w:val="3"/>
          </w:tcPr>
          <w:p w:rsidR="00A97073" w:rsidRDefault="00A97073" w:rsidP="00E17FD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D4">
              <w:rPr>
                <w:rFonts w:ascii="Times New Roman" w:hAnsi="Times New Roman"/>
                <w:color w:val="000000"/>
              </w:rPr>
              <w:t>Pārņemšanas nosacījumi</w:t>
            </w:r>
          </w:p>
        </w:tc>
        <w:tc>
          <w:tcPr>
            <w:tcW w:w="1418" w:type="dxa"/>
            <w:vMerge w:val="restart"/>
          </w:tcPr>
          <w:p w:rsidR="00A97073" w:rsidRDefault="00A97073" w:rsidP="00E17FD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Piezīmes</w:t>
            </w:r>
          </w:p>
        </w:tc>
      </w:tr>
      <w:tr w:rsidR="00A97073" w:rsidTr="00E17FDF">
        <w:tc>
          <w:tcPr>
            <w:tcW w:w="499" w:type="dxa"/>
            <w:vMerge/>
          </w:tcPr>
          <w:p w:rsidR="00A97073" w:rsidRDefault="00A97073" w:rsidP="00E17FDF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A97073" w:rsidRDefault="00A97073" w:rsidP="00E17FDF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A97073" w:rsidRDefault="00A97073" w:rsidP="00E17FDF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97073" w:rsidRDefault="00A97073" w:rsidP="00E17FDF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A97073" w:rsidRDefault="00A97073" w:rsidP="00E17FDF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A97073" w:rsidRDefault="00A97073" w:rsidP="00E17FDF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A97073" w:rsidRDefault="00A97073" w:rsidP="00E17FDF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A97073" w:rsidRDefault="00A97073" w:rsidP="00E17FD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D4">
              <w:rPr>
                <w:rFonts w:ascii="Times New Roman" w:hAnsi="Times New Roman"/>
                <w:color w:val="000000"/>
              </w:rPr>
              <w:t xml:space="preserve">Pilns </w:t>
            </w:r>
            <w:r>
              <w:rPr>
                <w:rFonts w:ascii="Times New Roman" w:hAnsi="Times New Roman"/>
                <w:color w:val="000000"/>
              </w:rPr>
              <w:t xml:space="preserve">valsts budžeta </w:t>
            </w:r>
            <w:r w:rsidRPr="009B37D4">
              <w:rPr>
                <w:rFonts w:ascii="Times New Roman" w:hAnsi="Times New Roman"/>
                <w:color w:val="000000"/>
              </w:rPr>
              <w:t xml:space="preserve">finansējums programmu īstenošanai, t.sk. </w:t>
            </w:r>
            <w:r>
              <w:rPr>
                <w:rFonts w:ascii="Times New Roman" w:hAnsi="Times New Roman"/>
                <w:color w:val="000000"/>
              </w:rPr>
              <w:t xml:space="preserve">uzturēšanas izdevumu segšanai un pedagogu, kā arī pārējo darbinieku </w:t>
            </w:r>
            <w:r w:rsidRPr="009B37D4">
              <w:rPr>
                <w:rFonts w:ascii="Times New Roman" w:hAnsi="Times New Roman"/>
                <w:color w:val="000000"/>
              </w:rPr>
              <w:t>darba samaksai</w:t>
            </w:r>
          </w:p>
        </w:tc>
        <w:tc>
          <w:tcPr>
            <w:tcW w:w="1438" w:type="dxa"/>
          </w:tcPr>
          <w:p w:rsidR="00A97073" w:rsidRDefault="00A97073" w:rsidP="00E17FD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D4">
              <w:rPr>
                <w:rFonts w:ascii="Times New Roman" w:hAnsi="Times New Roman"/>
                <w:color w:val="000000"/>
              </w:rPr>
              <w:t>Nekustamie īpašumi un kustamā manta</w:t>
            </w:r>
          </w:p>
        </w:tc>
        <w:tc>
          <w:tcPr>
            <w:tcW w:w="1438" w:type="dxa"/>
          </w:tcPr>
          <w:p w:rsidR="00A97073" w:rsidRDefault="00A97073" w:rsidP="00E17FD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7D4">
              <w:rPr>
                <w:rFonts w:ascii="Times New Roman" w:hAnsi="Times New Roman"/>
                <w:color w:val="000000"/>
              </w:rPr>
              <w:t>Infrastruktūras sakārtošana līdz pārņemšanai vai/un darbības iespējas turpmāk ERAF u.c. projektos</w:t>
            </w:r>
          </w:p>
        </w:tc>
        <w:tc>
          <w:tcPr>
            <w:tcW w:w="1418" w:type="dxa"/>
            <w:vMerge/>
          </w:tcPr>
          <w:p w:rsidR="00A97073" w:rsidRDefault="00A97073" w:rsidP="00E17FDF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Dobeles novada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Apguldes Profesionālā vidusskola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66" w:type="dxa"/>
          </w:tcPr>
          <w:p w:rsidR="00A120C5" w:rsidRPr="009B37D4" w:rsidRDefault="00A120C5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Domes 23.02.2012. lēmums Nr.34/2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Ja līdz 01.09.2013. skolu nenodod pašvaldībai,</w:t>
            </w:r>
            <w:r w:rsidR="00E17FDF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tai 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ERAF projektā var rasties neattiecināmās izmaksas</w:t>
            </w: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Jelgavas novada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Zaļenieku Profesionālā vidusskola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66" w:type="dxa"/>
          </w:tcPr>
          <w:p w:rsidR="00A120C5" w:rsidRPr="009B37D4" w:rsidRDefault="00A120C5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A97073" w:rsidRPr="009B37D4" w:rsidRDefault="00D228AA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Pašvaldības 23.01.2013. vēstule par pilnu finansējumu un ES fondu līdzekļiem. Nr.JNP/3-18/13/13. </w:t>
            </w:r>
            <w:r w:rsidR="00A97073"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Domes 30.12.2009. lēmums (protokols </w:t>
            </w:r>
            <w:r w:rsidR="00A97073" w:rsidRPr="009B37D4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Nr.11</w:t>
            </w:r>
            <w:r w:rsidR="00E17FDF"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A97073" w:rsidRPr="009B37D4">
              <w:rPr>
                <w:b w:val="0"/>
                <w:bCs w:val="0"/>
                <w:color w:val="000000"/>
                <w:sz w:val="20"/>
                <w:szCs w:val="20"/>
              </w:rPr>
              <w:t>12.paragrāfs)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D228AA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Ja līdz 01.09.2013. skolu nenodod pašvaldībai,  tai 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ERAF projektā var rasties 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neattiecināmās izmaksas</w:t>
            </w: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3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Kokneses novada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Vecbebru Profesionālā vidusskola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66" w:type="dxa"/>
          </w:tcPr>
          <w:p w:rsidR="00A120C5" w:rsidRDefault="00A120C5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22.11.2012.vēstule Nr.1-12/809; Domes 28.07.2010. lēmums Nr.5.6.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Ja līdz 01.09.2013. skolu nenodod pašvaldībai,</w:t>
            </w:r>
            <w:r w:rsidR="00E17FDF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tai 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ERAF projektā var rasties neattiecināmās izmaksas</w:t>
            </w: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Jelgavas pilsētas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Jelgavas Tehnikums (PIKC)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1166" w:type="dxa"/>
          </w:tcPr>
          <w:p w:rsidR="00A120C5" w:rsidRPr="009B37D4" w:rsidRDefault="00A120C5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Domes 23.02.2012. lēmums Nr.3/1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Aglonas novada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Viduslatgales Profesionālā vidusskola - mācību </w:t>
            </w:r>
            <w:r w:rsidR="00127F40">
              <w:rPr>
                <w:b w:val="0"/>
                <w:bCs w:val="0"/>
                <w:color w:val="000000"/>
                <w:sz w:val="20"/>
                <w:szCs w:val="20"/>
              </w:rPr>
              <w:t xml:space="preserve">īstenošanas 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viet</w:t>
            </w:r>
            <w:r w:rsidR="00127F40">
              <w:rPr>
                <w:b w:val="0"/>
                <w:bCs w:val="0"/>
                <w:color w:val="000000"/>
                <w:sz w:val="20"/>
                <w:szCs w:val="20"/>
              </w:rPr>
              <w:t>a</w:t>
            </w:r>
            <w:r w:rsidR="00127F40"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 Jaunaglon</w:t>
            </w:r>
            <w:r w:rsidR="00127F40">
              <w:rPr>
                <w:b w:val="0"/>
                <w:bCs w:val="0"/>
                <w:color w:val="000000"/>
                <w:sz w:val="20"/>
                <w:szCs w:val="20"/>
              </w:rPr>
              <w:t>ā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750, t.sk. Jaunaglonā  </w:t>
            </w:r>
            <w:r w:rsidRPr="009B37D4">
              <w:rPr>
                <w:bCs w:val="0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66" w:type="dxa"/>
          </w:tcPr>
          <w:p w:rsidR="00A120C5" w:rsidRDefault="00A120C5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16, t.sk.</w:t>
            </w:r>
          </w:p>
          <w:p w:rsidR="00A120C5" w:rsidRDefault="00A120C5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Jaunaglonā</w:t>
            </w:r>
          </w:p>
          <w:p w:rsidR="00A120C5" w:rsidRPr="009B37D4" w:rsidRDefault="00A6696B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Domes 28.12.2012. vēstule Nr.3-4/1823 un Domes 20.12.2012 sēdes protokols Nr.24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Ikšķiles novada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Ogres Valsts tehnikums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66" w:type="dxa"/>
          </w:tcPr>
          <w:p w:rsidR="00896610" w:rsidRPr="009B37D4" w:rsidRDefault="00896610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Domes 28.11.2012. lēmums Nr.12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B71951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J</w:t>
            </w:r>
            <w:r w:rsidR="00A97073" w:rsidRPr="009B37D4">
              <w:rPr>
                <w:b w:val="0"/>
                <w:bCs w:val="0"/>
                <w:color w:val="000000"/>
                <w:sz w:val="20"/>
                <w:szCs w:val="20"/>
              </w:rPr>
              <w:t>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Ogres novada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Ogres Valsts tehnikums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66" w:type="dxa"/>
          </w:tcPr>
          <w:p w:rsidR="00896610" w:rsidRPr="009B37D4" w:rsidRDefault="00896610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Nē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Pašvaldības 16.11.2012. vēstule Nr.1-10.5/51.  Gatava pārņemt ēkas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Saldus novada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Saldus Profesionālā vidusskola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66" w:type="dxa"/>
          </w:tcPr>
          <w:p w:rsidR="007F5E49" w:rsidRPr="009B37D4" w:rsidRDefault="007F5E49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A97073" w:rsidRPr="009B37D4" w:rsidRDefault="00B036FD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Nav lēmuma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Pašvaldības 13.12.2012. vēstule Nr.4.1-37.1/4940. Nevar pieņemt lēmumu līdz ārējo normatīvo aktu par finansēšanu pieņemšanai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Rundāles novada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Saulaines Profesionālā vidusskola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66" w:type="dxa"/>
          </w:tcPr>
          <w:p w:rsidR="00A95C2B" w:rsidRPr="009B37D4" w:rsidRDefault="00A95C2B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Domes 21.12.2012. vēstule Nr.306/12/910. IZM garantē skolas 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piedalīšanos ES u.c. projektos ar valsts līdzfinansējumu.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D68C1" w:rsidTr="00E17FDF">
        <w:tc>
          <w:tcPr>
            <w:tcW w:w="499" w:type="dxa"/>
          </w:tcPr>
          <w:p w:rsidR="00FD68C1" w:rsidRPr="009B37D4" w:rsidRDefault="00FD68C1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10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FD68C1" w:rsidRPr="009B37D4" w:rsidRDefault="00FD68C1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D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agdas novada pašvaldība</w:t>
            </w:r>
          </w:p>
        </w:tc>
        <w:tc>
          <w:tcPr>
            <w:tcW w:w="1544" w:type="dxa"/>
          </w:tcPr>
          <w:p w:rsidR="00FD68C1" w:rsidRPr="009B37D4" w:rsidRDefault="00FD68C1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Viduslatgales Profesionālā vidusskola - mācību </w:t>
            </w:r>
            <w:r w:rsidR="00127F40">
              <w:rPr>
                <w:b w:val="0"/>
                <w:bCs w:val="0"/>
                <w:color w:val="000000"/>
                <w:sz w:val="20"/>
                <w:szCs w:val="20"/>
              </w:rPr>
              <w:t xml:space="preserve">īstenošanas 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viet</w:t>
            </w:r>
            <w:r w:rsidR="00127F40">
              <w:rPr>
                <w:b w:val="0"/>
                <w:bCs w:val="0"/>
                <w:color w:val="000000"/>
                <w:sz w:val="20"/>
                <w:szCs w:val="20"/>
              </w:rPr>
              <w:t>a</w:t>
            </w:r>
            <w:r w:rsidR="00127F40"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 Dagd</w:t>
            </w:r>
            <w:r w:rsidR="00127F40">
              <w:rPr>
                <w:b w:val="0"/>
                <w:bCs w:val="0"/>
                <w:color w:val="000000"/>
                <w:sz w:val="20"/>
                <w:szCs w:val="20"/>
              </w:rPr>
              <w:t>ā</w:t>
            </w:r>
          </w:p>
        </w:tc>
        <w:tc>
          <w:tcPr>
            <w:tcW w:w="1170" w:type="dxa"/>
          </w:tcPr>
          <w:p w:rsidR="00FD68C1" w:rsidRPr="009B37D4" w:rsidRDefault="00FD68C1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750, t.sk. Dagdā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    </w:t>
            </w:r>
            <w:r w:rsidRPr="00030A6C">
              <w:rPr>
                <w:bCs w:val="0"/>
                <w:color w:val="000000"/>
                <w:sz w:val="20"/>
                <w:szCs w:val="20"/>
              </w:rPr>
              <w:t>1</w:t>
            </w:r>
            <w:r w:rsidRPr="009B37D4">
              <w:rPr>
                <w:bCs w:val="0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66" w:type="dxa"/>
          </w:tcPr>
          <w:p w:rsidR="00A95C2B" w:rsidRDefault="00A95C2B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16, t.sk.</w:t>
            </w:r>
          </w:p>
          <w:p w:rsidR="00A95C2B" w:rsidRPr="009B37D4" w:rsidRDefault="00A95C2B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Dagdā</w:t>
            </w:r>
            <w:r w:rsidR="00A6696B">
              <w:rPr>
                <w:b w:val="0"/>
                <w:bCs w:val="0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441" w:type="dxa"/>
          </w:tcPr>
          <w:p w:rsidR="00FD68C1" w:rsidRPr="009B37D4" w:rsidRDefault="00FD68C1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FD68C1" w:rsidRPr="009B37D4" w:rsidRDefault="00FD68C1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Pašvaldības 08.10.2012. vēstule Nr.3-1.5.2/12/928; Domes 27.07.2012. lēmums</w:t>
            </w:r>
          </w:p>
        </w:tc>
        <w:tc>
          <w:tcPr>
            <w:tcW w:w="1438" w:type="dxa"/>
          </w:tcPr>
          <w:p w:rsidR="00FD68C1" w:rsidRPr="009B37D4" w:rsidRDefault="00FD68C1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FD68C1" w:rsidRPr="009B37D4" w:rsidRDefault="00FD68C1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FD68C1" w:rsidRPr="009B37D4" w:rsidRDefault="00FD68C1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68C1" w:rsidRPr="009B37D4" w:rsidRDefault="00FD68C1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Rēzeknes novada pašvaldība un Rēzeknes pilsētas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Austrumlatgales Profesionālā vidusskola - mācību </w:t>
            </w:r>
            <w:r w:rsidR="006609E2">
              <w:rPr>
                <w:b w:val="0"/>
                <w:bCs w:val="0"/>
                <w:color w:val="000000"/>
                <w:sz w:val="20"/>
                <w:szCs w:val="20"/>
              </w:rPr>
              <w:t xml:space="preserve">īstenošanas 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vietas</w:t>
            </w:r>
            <w:r w:rsidR="006609E2"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 Rēzekn</w:t>
            </w:r>
            <w:r w:rsidR="006609E2">
              <w:rPr>
                <w:b w:val="0"/>
                <w:bCs w:val="0"/>
                <w:color w:val="000000"/>
                <w:sz w:val="20"/>
                <w:szCs w:val="20"/>
              </w:rPr>
              <w:t xml:space="preserve">ē </w:t>
            </w:r>
            <w:r w:rsidR="006609E2" w:rsidRPr="009B37D4">
              <w:rPr>
                <w:b w:val="0"/>
                <w:bCs w:val="0"/>
                <w:color w:val="000000"/>
                <w:sz w:val="20"/>
                <w:szCs w:val="20"/>
              </w:rPr>
              <w:t>un Lūznav</w:t>
            </w:r>
            <w:r w:rsidR="006609E2">
              <w:rPr>
                <w:b w:val="0"/>
                <w:bCs w:val="0"/>
                <w:color w:val="000000"/>
                <w:sz w:val="20"/>
                <w:szCs w:val="20"/>
              </w:rPr>
              <w:t>ā</w:t>
            </w:r>
          </w:p>
        </w:tc>
        <w:tc>
          <w:tcPr>
            <w:tcW w:w="1170" w:type="dxa"/>
          </w:tcPr>
          <w:p w:rsidR="00A97073" w:rsidRPr="00030A6C" w:rsidRDefault="00A97073" w:rsidP="00E17FDF">
            <w:pPr>
              <w:rPr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1287, t.sk. Rēzeknē   </w:t>
            </w:r>
            <w:r w:rsidRPr="00030A6C">
              <w:rPr>
                <w:bCs w:val="0"/>
                <w:color w:val="000000"/>
                <w:sz w:val="20"/>
                <w:szCs w:val="20"/>
              </w:rPr>
              <w:t>801</w:t>
            </w:r>
          </w:p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Lūznavā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 w:rsidRPr="009B37D4">
              <w:rPr>
                <w:bCs w:val="0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66" w:type="dxa"/>
          </w:tcPr>
          <w:p w:rsidR="00A95C2B" w:rsidRDefault="00A95C2B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22, t.sk.</w:t>
            </w:r>
          </w:p>
          <w:p w:rsidR="00A95C2B" w:rsidRPr="00A95C2B" w:rsidRDefault="00A95C2B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Rēzeknē  </w:t>
            </w:r>
            <w:r w:rsidR="00A6696B"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  <w:p w:rsidR="00A95C2B" w:rsidRPr="009B37D4" w:rsidRDefault="00A95C2B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Lūznavā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A6696B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Pašvaldību kopīga 04.04.2012. vēstule Nr.4-9.2/652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Viļānu novada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Austrumlatgales Profesionālā vidusskola - mācību </w:t>
            </w:r>
            <w:r w:rsidR="006609E2">
              <w:rPr>
                <w:b w:val="0"/>
                <w:bCs w:val="0"/>
                <w:color w:val="000000"/>
                <w:sz w:val="20"/>
                <w:szCs w:val="20"/>
              </w:rPr>
              <w:t xml:space="preserve">īstenošanas 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vieta</w:t>
            </w:r>
            <w:r w:rsidR="006609E2"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 Viļān</w:t>
            </w:r>
            <w:r w:rsidR="006609E2">
              <w:rPr>
                <w:b w:val="0"/>
                <w:bCs w:val="0"/>
                <w:color w:val="000000"/>
                <w:sz w:val="20"/>
                <w:szCs w:val="20"/>
              </w:rPr>
              <w:t>os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1287, t.sk. Viļānos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  </w:t>
            </w:r>
            <w:r w:rsidRPr="009B37D4">
              <w:rPr>
                <w:bCs w:val="0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66" w:type="dxa"/>
          </w:tcPr>
          <w:p w:rsidR="000A74D1" w:rsidRDefault="000A74D1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22, t.sk.</w:t>
            </w:r>
          </w:p>
          <w:p w:rsidR="000A74D1" w:rsidRPr="009B37D4" w:rsidRDefault="000A74D1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Viļānos  </w:t>
            </w:r>
            <w:r w:rsidR="00A6696B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Domes 13.12.2012. lēmums nr.15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B15A14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J</w:t>
            </w:r>
            <w:r w:rsidR="00A97073" w:rsidRPr="009B37D4">
              <w:rPr>
                <w:b w:val="0"/>
                <w:bCs w:val="0"/>
                <w:color w:val="000000"/>
                <w:sz w:val="20"/>
                <w:szCs w:val="20"/>
              </w:rPr>
              <w:t>ā</w:t>
            </w: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Aizputes novada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Cīravas Profesionālā vidusskola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66" w:type="dxa"/>
          </w:tcPr>
          <w:p w:rsidR="002D3A1F" w:rsidRPr="009B37D4" w:rsidRDefault="009F0AFA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Domes 18.12.2012. vēstule Nr.3-16/NOS-870; Domes 29.09.2010.</w:t>
            </w:r>
            <w:r w:rsidR="00D62F11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sēdes protokola izraksts Nr.363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Valmieras pilsētas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Valmieras Profesionālā vidusskola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66" w:type="dxa"/>
          </w:tcPr>
          <w:p w:rsidR="009F0AFA" w:rsidRPr="009B37D4" w:rsidRDefault="009F0AFA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Domes 20.12.2012. lēmums Nr.383. Pārņems pēc ERAF projekta īstenošanas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6060" w:rsidTr="00E17FDF">
        <w:tc>
          <w:tcPr>
            <w:tcW w:w="499" w:type="dxa"/>
          </w:tcPr>
          <w:p w:rsidR="00C26060" w:rsidRPr="009B37D4" w:rsidRDefault="00C26060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C26060" w:rsidRPr="009B37D4" w:rsidRDefault="00C26060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Alūksnes novada pašvaldība</w:t>
            </w:r>
          </w:p>
        </w:tc>
        <w:tc>
          <w:tcPr>
            <w:tcW w:w="1544" w:type="dxa"/>
          </w:tcPr>
          <w:p w:rsidR="00C26060" w:rsidRPr="009B37D4" w:rsidRDefault="00C26060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Alsviķu arodskola</w:t>
            </w:r>
          </w:p>
        </w:tc>
        <w:tc>
          <w:tcPr>
            <w:tcW w:w="1170" w:type="dxa"/>
          </w:tcPr>
          <w:p w:rsidR="00C26060" w:rsidRPr="009B37D4" w:rsidRDefault="00C26060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66" w:type="dxa"/>
          </w:tcPr>
          <w:p w:rsidR="009F0AFA" w:rsidRPr="009B37D4" w:rsidRDefault="009F0AFA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1" w:type="dxa"/>
          </w:tcPr>
          <w:p w:rsidR="00C26060" w:rsidRPr="009B37D4" w:rsidRDefault="00C26060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Nē</w:t>
            </w:r>
          </w:p>
        </w:tc>
        <w:tc>
          <w:tcPr>
            <w:tcW w:w="2128" w:type="dxa"/>
          </w:tcPr>
          <w:p w:rsidR="00C26060" w:rsidRPr="009B37D4" w:rsidRDefault="00C26060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Pašvaldības 21.12.2012. vēstule Nr.ANP/1-2/12/2233. Ir jāsaglabā kā valsts izglītības iestāde, jo tajā mācās 1., 2. un 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3.grupas invalīdi.</w:t>
            </w:r>
          </w:p>
        </w:tc>
        <w:tc>
          <w:tcPr>
            <w:tcW w:w="1438" w:type="dxa"/>
          </w:tcPr>
          <w:p w:rsidR="00C26060" w:rsidRPr="009B37D4" w:rsidRDefault="00C26060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C26060" w:rsidRPr="009B37D4" w:rsidRDefault="00C26060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C26060" w:rsidRPr="009B37D4" w:rsidRDefault="00C26060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6060" w:rsidRPr="009B37D4" w:rsidRDefault="00C26060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16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Madonas novada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Barkavas Profesionālā vidusskola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66" w:type="dxa"/>
          </w:tcPr>
          <w:p w:rsidR="0084550D" w:rsidRPr="009B37D4" w:rsidRDefault="0084550D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Pašvaldības 03.01.2013. vēstule Nr.MNP/2.1.3.1./13/10. Pašvaldībai jābūt tiesīgai pašai apstiprināt uzņemšanas plānu, atbilstoši kuram tiek saņemts valsts finansējums. Līdz pārņemšanai IZM nodrošina finansējuma saņemšanu no ERAF un KPFI.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Ērgļu novada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Ērgļu Profesionālā vidusskola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66" w:type="dxa"/>
          </w:tcPr>
          <w:p w:rsidR="0084550D" w:rsidRPr="009B37D4" w:rsidRDefault="0084550D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Pašvaldības 28.12.2012. vēstule Nr.991/3-09. Ministrijai ir jānodrošina piekļuve ES fonda līdzekļiem tuvākajos 5 gados.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Skrundas novada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Skrundas Profesionālā vidusskola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66" w:type="dxa"/>
          </w:tcPr>
          <w:p w:rsidR="0084550D" w:rsidRPr="009B37D4" w:rsidRDefault="0084550D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Domes 28.12.2012. sēdes protokols un 27.08.2009. sēdes protokols. Jāparaksta nodomu protokols par nosacījumiem.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Talsu novada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Laidzes Profesionālā vidusskola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66" w:type="dxa"/>
          </w:tcPr>
          <w:p w:rsidR="0084550D" w:rsidRPr="009B37D4" w:rsidRDefault="0084550D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1" w:type="dxa"/>
          </w:tcPr>
          <w:p w:rsidR="00A97073" w:rsidRPr="009B37D4" w:rsidRDefault="001C2785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Domes 25.02.2010. lēmums Nr.144 (protokols Nr.6). Atkārtoti skaitīts Tautsaimniecības komisijas 09.01.2013. sēdē un Izglītības, kultūras un sporta komisijas 09.01.2013. sēde. Pašvaldība 17.01.2013. vēstulē uzskaita visus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nepieciešamos īpašumus, kā arī prasa valsts budžeta vai ES finansējumu mācību korpusa un citu ēku renovācijas un sporta stadiona atjaunošanai.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rPr>
          <w:trHeight w:val="70"/>
        </w:trPr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20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Limbažu novada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Limbažu Profesionālā vidusskola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66" w:type="dxa"/>
          </w:tcPr>
          <w:p w:rsidR="0084550D" w:rsidRDefault="0084550D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Domes sēd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es 20.12.2012. protokols Nr.21. 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Jābūt finansējumam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visu darbinieku darba samaksai, 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stipendijām, ceļa kompensācij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ai. Jābūt īpašumiem ierakstītie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m zemesgrāmatā, sakārtotai bāzei, noteiktām uzņemšanas kvotā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m un tiesībām pašai plānot 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programmu īst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enošanu. IZM ir jāiedala ERAF finansējums 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 un jāatbalsta KPFI finansējuma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iegūšana.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Daugavpils novada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Viduslatgales Profesionālā vidusskola - mācību </w:t>
            </w:r>
            <w:r w:rsidR="006609E2">
              <w:rPr>
                <w:b w:val="0"/>
                <w:bCs w:val="0"/>
                <w:color w:val="000000"/>
                <w:sz w:val="20"/>
                <w:szCs w:val="20"/>
              </w:rPr>
              <w:t xml:space="preserve">īstenošanas 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vieta</w:t>
            </w:r>
            <w:r w:rsidR="006609E2"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 Višķ</w:t>
            </w:r>
            <w:r w:rsidR="006609E2">
              <w:rPr>
                <w:b w:val="0"/>
                <w:bCs w:val="0"/>
                <w:color w:val="000000"/>
                <w:sz w:val="20"/>
                <w:szCs w:val="20"/>
              </w:rPr>
              <w:t>os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750, t.sk. Višķos 215</w:t>
            </w:r>
          </w:p>
        </w:tc>
        <w:tc>
          <w:tcPr>
            <w:tcW w:w="1166" w:type="dxa"/>
          </w:tcPr>
          <w:p w:rsidR="0084550D" w:rsidRDefault="0084550D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16, t.sk.</w:t>
            </w:r>
          </w:p>
          <w:p w:rsidR="00A97073" w:rsidRPr="009B37D4" w:rsidRDefault="004E16A6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Višķos </w:t>
            </w:r>
            <w:r w:rsidR="00A6696B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Domes 21.12.2012. vēstule Nr.02.1-08/1104. Ir jāzin nākotnē realizējamās programmas un prognozējamais izglītojamo skaits Višķos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  <w:vMerge w:val="restart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  <w:vMerge w:val="restart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Gulbenes novada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Jaungulbenes Profesionālā vidusskola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66" w:type="dxa"/>
          </w:tcPr>
          <w:p w:rsidR="00DE6957" w:rsidRPr="009B37D4" w:rsidRDefault="00DE6957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Domes 27.12.2012. sēdes protokols Nr.21 (38.paragrāfs) (finansējums ilgstoši - 2020.g. (slēdz 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vienošanos ar IZM). Līdz nodošanai ir jāsakārto infrastruktūra un jāmodernizē bāze.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  <w:vMerge/>
          </w:tcPr>
          <w:p w:rsidR="00A97073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Rankas Profesionālā vidusskola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66" w:type="dxa"/>
          </w:tcPr>
          <w:p w:rsidR="00DE6957" w:rsidRPr="009B37D4" w:rsidRDefault="00DE6957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23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Smiltenes novada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Smiltenes Valsts tehnikums - profesionālā vidusskola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166" w:type="dxa"/>
          </w:tcPr>
          <w:p w:rsidR="00707E65" w:rsidRPr="009B37D4" w:rsidRDefault="00707E65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Pašvaldības 08.01.2013.vēstule Nr.4-4/47 . Ir jābūt MK kārtībai par finansēšanu. Ja skola iegūst PIKC statusu, piekrīt tā palikšanai IZM padotībā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  <w:vMerge w:val="restart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24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  <w:vMerge w:val="restart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Daugavpils pilsētas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Daugavpils </w:t>
            </w:r>
            <w:r w:rsidR="00B24927">
              <w:rPr>
                <w:b w:val="0"/>
                <w:bCs w:val="0"/>
                <w:color w:val="000000"/>
                <w:sz w:val="20"/>
                <w:szCs w:val="20"/>
              </w:rPr>
              <w:t>Profesionālā vidusskola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166" w:type="dxa"/>
          </w:tcPr>
          <w:p w:rsidR="00707E65" w:rsidRPr="009B37D4" w:rsidRDefault="00707E65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Nē</w:t>
            </w:r>
          </w:p>
        </w:tc>
        <w:tc>
          <w:tcPr>
            <w:tcW w:w="2128" w:type="dxa"/>
            <w:vMerge w:val="restart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Domes 03.01.2013. vēstule Nr.02.01-07/23. Nē, jo nav likumdošanas aktu par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valsts budžeta finansējumu pilnā apjomā.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  <w:vMerge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Daugavpils Celtnieku profesionālā vidusskola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1166" w:type="dxa"/>
          </w:tcPr>
          <w:p w:rsidR="00707E65" w:rsidRDefault="00707E65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Nē</w:t>
            </w:r>
          </w:p>
        </w:tc>
        <w:tc>
          <w:tcPr>
            <w:tcW w:w="2128" w:type="dxa"/>
            <w:vMerge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  <w:vMerge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Daugavpils Tirdzniecības profesionālā vidusskola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66" w:type="dxa"/>
          </w:tcPr>
          <w:p w:rsidR="00707E65" w:rsidRDefault="00707E65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Nē</w:t>
            </w:r>
          </w:p>
        </w:tc>
        <w:tc>
          <w:tcPr>
            <w:tcW w:w="2128" w:type="dxa"/>
            <w:vMerge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Jūrmalas pilsētas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VSIA "Bulduru dārzkopības vidusskola"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66" w:type="dxa"/>
          </w:tcPr>
          <w:p w:rsidR="00A8137E" w:rsidRPr="009B37D4" w:rsidRDefault="00A8137E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N</w:t>
            </w:r>
            <w:r w:rsidR="00B036FD">
              <w:rPr>
                <w:b w:val="0"/>
                <w:bCs w:val="0"/>
                <w:color w:val="000000"/>
                <w:sz w:val="20"/>
                <w:szCs w:val="20"/>
              </w:rPr>
              <w:t>av lēmuma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Domes 28.12.2012. vēstule Nr.1.1.-19/6569. Nav skaidra VSIA pārņemšanas iespēja un nosacījumi.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26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Priekuļu novada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Priekuļu un Jāņmuižas Valsts tehnikums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166" w:type="dxa"/>
          </w:tcPr>
          <w:p w:rsidR="00A8137E" w:rsidRPr="009B37D4" w:rsidRDefault="00A8137E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Nē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Domes 20.12.2012. sēdes protokols Nr.20 (18. paragrāfs). Ir jāveido II. līmeņa pašvaldības un tām jānodod profesi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o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nālās skolas. Kā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skolu kā </w:t>
            </w: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PIKC var atstāt arī IZM padotībā.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27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Aizkraukles novada pašvaldība</w:t>
            </w:r>
          </w:p>
        </w:tc>
        <w:tc>
          <w:tcPr>
            <w:tcW w:w="1544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Aizkraukles Profesionālā vidusskola</w:t>
            </w:r>
          </w:p>
        </w:tc>
        <w:tc>
          <w:tcPr>
            <w:tcW w:w="1170" w:type="dxa"/>
          </w:tcPr>
          <w:p w:rsidR="00A97073" w:rsidRPr="009B37D4" w:rsidRDefault="00A97073" w:rsidP="00E17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166" w:type="dxa"/>
          </w:tcPr>
          <w:p w:rsidR="00A8137E" w:rsidRPr="009B37D4" w:rsidRDefault="00A8137E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Jā (ar nosacījumiem)</w:t>
            </w:r>
          </w:p>
        </w:tc>
        <w:tc>
          <w:tcPr>
            <w:tcW w:w="212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Domes 27.12.2012. sēdes lēmums Nr.325 (protokols Nr.15, 13.paragrāfs) – ar 2016.gada 1.janvāri pārņems, ja būs pilns valsts budžeta finansējums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28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Kuldīgas novada pašvaldība</w:t>
            </w:r>
          </w:p>
        </w:tc>
        <w:tc>
          <w:tcPr>
            <w:tcW w:w="1544" w:type="dxa"/>
          </w:tcPr>
          <w:p w:rsidR="00A97073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Kuldīgas tehnoloģiju un tūrisma profesionālās vidusskola</w:t>
            </w:r>
          </w:p>
        </w:tc>
        <w:tc>
          <w:tcPr>
            <w:tcW w:w="1170" w:type="dxa"/>
          </w:tcPr>
          <w:p w:rsidR="00A97073" w:rsidRDefault="00A97073" w:rsidP="00E17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66" w:type="dxa"/>
          </w:tcPr>
          <w:p w:rsidR="00A8137E" w:rsidRDefault="00A8137E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A97073" w:rsidRPr="009B37D4" w:rsidRDefault="00AA6D05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Nē</w:t>
            </w:r>
          </w:p>
        </w:tc>
        <w:tc>
          <w:tcPr>
            <w:tcW w:w="2128" w:type="dxa"/>
          </w:tcPr>
          <w:p w:rsidR="00A97073" w:rsidRDefault="00B036FD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Domes 2013.gada 31.janvār a </w:t>
            </w:r>
            <w:r w:rsidR="00A97073">
              <w:rPr>
                <w:b w:val="0"/>
                <w:bCs w:val="0"/>
                <w:color w:val="000000"/>
                <w:sz w:val="20"/>
                <w:szCs w:val="20"/>
              </w:rPr>
              <w:t xml:space="preserve"> sēd</w:t>
            </w:r>
            <w:r w:rsidR="00AA6D05">
              <w:rPr>
                <w:b w:val="0"/>
                <w:bCs w:val="0"/>
                <w:color w:val="000000"/>
                <w:sz w:val="20"/>
                <w:szCs w:val="20"/>
              </w:rPr>
              <w:t>es</w:t>
            </w:r>
            <w:r w:rsidR="00A97073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lēmums</w:t>
            </w:r>
            <w:r w:rsidR="00AA6D05">
              <w:rPr>
                <w:b w:val="0"/>
                <w:bCs w:val="0"/>
                <w:color w:val="000000"/>
                <w:sz w:val="20"/>
                <w:szCs w:val="20"/>
              </w:rPr>
              <w:t>, uzskata, ka izglītības iestāde var pretendēt uz PIKC statusu</w:t>
            </w:r>
          </w:p>
        </w:tc>
        <w:tc>
          <w:tcPr>
            <w:tcW w:w="1438" w:type="dxa"/>
          </w:tcPr>
          <w:p w:rsidR="00A97073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29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Preiļu novada pašvaldība</w:t>
            </w:r>
          </w:p>
        </w:tc>
        <w:tc>
          <w:tcPr>
            <w:tcW w:w="1544" w:type="dxa"/>
          </w:tcPr>
          <w:p w:rsidR="00A97073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Viduslatgales Profesionālās vidusskolas mācību </w:t>
            </w:r>
            <w:r w:rsidR="006609E2">
              <w:rPr>
                <w:b w:val="0"/>
                <w:bCs w:val="0"/>
                <w:color w:val="000000"/>
                <w:sz w:val="20"/>
                <w:szCs w:val="20"/>
              </w:rPr>
              <w:t xml:space="preserve">īstenošanas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vieta</w:t>
            </w:r>
            <w:r w:rsidR="006609E2">
              <w:rPr>
                <w:b w:val="0"/>
                <w:bCs w:val="0"/>
                <w:color w:val="000000"/>
                <w:sz w:val="20"/>
                <w:szCs w:val="20"/>
              </w:rPr>
              <w:t xml:space="preserve"> Preiļos</w:t>
            </w:r>
          </w:p>
        </w:tc>
        <w:tc>
          <w:tcPr>
            <w:tcW w:w="1170" w:type="dxa"/>
          </w:tcPr>
          <w:p w:rsidR="00A97073" w:rsidRDefault="00A97073" w:rsidP="00E17FDF">
            <w:pPr>
              <w:rPr>
                <w:color w:val="000000"/>
                <w:sz w:val="20"/>
                <w:szCs w:val="20"/>
              </w:rPr>
            </w:pPr>
            <w:r w:rsidRPr="00A10E72">
              <w:rPr>
                <w:b w:val="0"/>
                <w:color w:val="000000"/>
                <w:sz w:val="20"/>
                <w:szCs w:val="20"/>
              </w:rPr>
              <w:t>750, t.sk. Preiļos</w:t>
            </w:r>
            <w:r>
              <w:rPr>
                <w:color w:val="000000"/>
                <w:sz w:val="20"/>
                <w:szCs w:val="20"/>
              </w:rPr>
              <w:t xml:space="preserve"> 171</w:t>
            </w:r>
          </w:p>
        </w:tc>
        <w:tc>
          <w:tcPr>
            <w:tcW w:w="1166" w:type="dxa"/>
          </w:tcPr>
          <w:p w:rsidR="00A8137E" w:rsidRDefault="00A8137E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16, t.sk.</w:t>
            </w:r>
          </w:p>
          <w:p w:rsidR="00A8137E" w:rsidRDefault="00A8137E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Preiļos</w:t>
            </w:r>
            <w:r w:rsidR="00A6696B">
              <w:rPr>
                <w:b w:val="0"/>
                <w:bCs w:val="0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441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N</w:t>
            </w:r>
            <w:r w:rsidR="00564369">
              <w:rPr>
                <w:b w:val="0"/>
                <w:bCs w:val="0"/>
                <w:color w:val="000000"/>
                <w:sz w:val="20"/>
                <w:szCs w:val="20"/>
              </w:rPr>
              <w:t>av lēmuma</w:t>
            </w:r>
          </w:p>
        </w:tc>
        <w:tc>
          <w:tcPr>
            <w:tcW w:w="2128" w:type="dxa"/>
          </w:tcPr>
          <w:p w:rsidR="00A97073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Domes 09.01.2013. vēstule Nr.4-10/25 – nes</w:t>
            </w:r>
            <w:r w:rsidR="00D03F99">
              <w:rPr>
                <w:b w:val="0"/>
                <w:bCs w:val="0"/>
                <w:color w:val="000000"/>
                <w:sz w:val="20"/>
                <w:szCs w:val="20"/>
              </w:rPr>
              <w:t xml:space="preserve">katīja, jo nav ārējo 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aktu par skolu turpmāko finansēšanu</w:t>
            </w:r>
            <w:r w:rsidR="008C1D35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8" w:type="dxa"/>
          </w:tcPr>
          <w:p w:rsidR="00A97073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A1CB3" w:rsidTr="00E17FDF">
        <w:tc>
          <w:tcPr>
            <w:tcW w:w="499" w:type="dxa"/>
            <w:vMerge w:val="restart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30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  <w:vMerge w:val="restart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Rīgas pilsētas pašvaldība</w:t>
            </w:r>
          </w:p>
        </w:tc>
        <w:tc>
          <w:tcPr>
            <w:tcW w:w="1544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PIKC "Rīgas Valsts tehnikums"</w:t>
            </w:r>
          </w:p>
        </w:tc>
        <w:tc>
          <w:tcPr>
            <w:tcW w:w="1170" w:type="dxa"/>
          </w:tcPr>
          <w:p w:rsidR="00BA1CB3" w:rsidRPr="009B37D4" w:rsidRDefault="00BA1CB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166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1" w:type="dxa"/>
            <w:vMerge w:val="restart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Nav lēmuma</w:t>
            </w:r>
          </w:p>
        </w:tc>
        <w:tc>
          <w:tcPr>
            <w:tcW w:w="2128" w:type="dxa"/>
            <w:vMerge w:val="restart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Domes 27.12.2012. vēstule Nr.DIKS-12-3696-nd. Nevar konceptuāli lemt, jo nav normatīvo aktu par finansēšanu. Nepieciešams atdalīt vispārējās izglītības daļu un to īstenot vakarskolās. Nepieciešamas diskusijas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A1CB3" w:rsidTr="00E17FDF">
        <w:tc>
          <w:tcPr>
            <w:tcW w:w="499" w:type="dxa"/>
            <w:vMerge/>
          </w:tcPr>
          <w:p w:rsidR="00BA1CB3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Rīgas Stila un modes profesionālā vidusskola</w:t>
            </w:r>
          </w:p>
        </w:tc>
        <w:tc>
          <w:tcPr>
            <w:tcW w:w="1170" w:type="dxa"/>
          </w:tcPr>
          <w:p w:rsidR="00BA1CB3" w:rsidRPr="009B37D4" w:rsidRDefault="00BA1CB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66" w:type="dxa"/>
          </w:tcPr>
          <w:p w:rsidR="00BA1CB3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1" w:type="dxa"/>
            <w:vMerge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A1CB3" w:rsidTr="00E17FDF">
        <w:tc>
          <w:tcPr>
            <w:tcW w:w="499" w:type="dxa"/>
            <w:vMerge/>
          </w:tcPr>
          <w:p w:rsidR="00BA1CB3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Rīgas Pārdaugavas profesionālās vidusskola</w:t>
            </w:r>
          </w:p>
        </w:tc>
        <w:tc>
          <w:tcPr>
            <w:tcW w:w="1170" w:type="dxa"/>
          </w:tcPr>
          <w:p w:rsidR="00BA1CB3" w:rsidRPr="009B37D4" w:rsidRDefault="00BA1CB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66" w:type="dxa"/>
          </w:tcPr>
          <w:p w:rsidR="00BA1CB3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1" w:type="dxa"/>
            <w:vMerge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A1CB3" w:rsidTr="00E17FDF">
        <w:tc>
          <w:tcPr>
            <w:tcW w:w="499" w:type="dxa"/>
            <w:vMerge/>
          </w:tcPr>
          <w:p w:rsidR="00BA1CB3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Rīgas Būvniecības vidusskola</w:t>
            </w:r>
          </w:p>
        </w:tc>
        <w:tc>
          <w:tcPr>
            <w:tcW w:w="1170" w:type="dxa"/>
          </w:tcPr>
          <w:p w:rsidR="00BA1CB3" w:rsidRPr="009B37D4" w:rsidRDefault="00BA1CB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66" w:type="dxa"/>
          </w:tcPr>
          <w:p w:rsidR="00BA1CB3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1" w:type="dxa"/>
            <w:vMerge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A1CB3" w:rsidTr="00E17FDF">
        <w:tc>
          <w:tcPr>
            <w:tcW w:w="499" w:type="dxa"/>
            <w:vMerge/>
          </w:tcPr>
          <w:p w:rsidR="00BA1CB3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Rīgas 3.arodskola</w:t>
            </w:r>
          </w:p>
        </w:tc>
        <w:tc>
          <w:tcPr>
            <w:tcW w:w="1170" w:type="dxa"/>
          </w:tcPr>
          <w:p w:rsidR="00BA1CB3" w:rsidRPr="009B37D4" w:rsidRDefault="00BA1CB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166" w:type="dxa"/>
          </w:tcPr>
          <w:p w:rsidR="00BA1CB3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1" w:type="dxa"/>
            <w:vMerge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A1CB3" w:rsidTr="00E17FDF">
        <w:tc>
          <w:tcPr>
            <w:tcW w:w="499" w:type="dxa"/>
            <w:vMerge/>
          </w:tcPr>
          <w:p w:rsidR="00BA1CB3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 xml:space="preserve">Rīgas Tirdzniecības </w:t>
            </w:r>
            <w:r w:rsidR="00390516">
              <w:rPr>
                <w:b w:val="0"/>
                <w:bCs w:val="0"/>
                <w:color w:val="000000"/>
                <w:sz w:val="20"/>
                <w:szCs w:val="20"/>
              </w:rPr>
              <w:t>profesionālā vidusskola</w:t>
            </w:r>
          </w:p>
        </w:tc>
        <w:tc>
          <w:tcPr>
            <w:tcW w:w="1170" w:type="dxa"/>
          </w:tcPr>
          <w:p w:rsidR="00BA1CB3" w:rsidRPr="009B37D4" w:rsidRDefault="00BA1CB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166" w:type="dxa"/>
          </w:tcPr>
          <w:p w:rsidR="00BA1CB3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1" w:type="dxa"/>
            <w:vMerge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A1CB3" w:rsidTr="00E17FDF">
        <w:tc>
          <w:tcPr>
            <w:tcW w:w="499" w:type="dxa"/>
            <w:vMerge/>
          </w:tcPr>
          <w:p w:rsidR="00BA1CB3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Rīgas Amatniecības vidusskola</w:t>
            </w:r>
          </w:p>
        </w:tc>
        <w:tc>
          <w:tcPr>
            <w:tcW w:w="1170" w:type="dxa"/>
          </w:tcPr>
          <w:p w:rsidR="00BA1CB3" w:rsidRPr="009B37D4" w:rsidRDefault="00BA1CB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66" w:type="dxa"/>
          </w:tcPr>
          <w:p w:rsidR="00BA1CB3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1" w:type="dxa"/>
            <w:vMerge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A1CB3" w:rsidTr="00E17FDF">
        <w:tc>
          <w:tcPr>
            <w:tcW w:w="499" w:type="dxa"/>
            <w:vMerge/>
          </w:tcPr>
          <w:p w:rsidR="00BA1CB3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37D4">
              <w:rPr>
                <w:b w:val="0"/>
                <w:bCs w:val="0"/>
                <w:color w:val="000000"/>
                <w:sz w:val="20"/>
                <w:szCs w:val="20"/>
              </w:rPr>
              <w:t>VSIA "Rīgas Pārtikas ražotāju vidusskola"</w:t>
            </w:r>
          </w:p>
        </w:tc>
        <w:tc>
          <w:tcPr>
            <w:tcW w:w="1170" w:type="dxa"/>
          </w:tcPr>
          <w:p w:rsidR="00BA1CB3" w:rsidRPr="009B37D4" w:rsidRDefault="00BA1CB3" w:rsidP="00E17FDF">
            <w:pPr>
              <w:rPr>
                <w:color w:val="000000"/>
                <w:sz w:val="20"/>
                <w:szCs w:val="20"/>
              </w:rPr>
            </w:pPr>
            <w:r w:rsidRPr="009B37D4">
              <w:rPr>
                <w:color w:val="000000"/>
                <w:sz w:val="20"/>
                <w:szCs w:val="20"/>
              </w:rPr>
              <w:t>2127</w:t>
            </w:r>
          </w:p>
        </w:tc>
        <w:tc>
          <w:tcPr>
            <w:tcW w:w="1166" w:type="dxa"/>
          </w:tcPr>
          <w:p w:rsidR="00BA1CB3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1" w:type="dxa"/>
            <w:vMerge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1CB3" w:rsidRPr="009B37D4" w:rsidRDefault="00BA1CB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31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5540E2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Liepājas pilsētas pašvaldība</w:t>
            </w:r>
          </w:p>
        </w:tc>
        <w:tc>
          <w:tcPr>
            <w:tcW w:w="1544" w:type="dxa"/>
          </w:tcPr>
          <w:p w:rsidR="00A97073" w:rsidRPr="009B37D4" w:rsidRDefault="005540E2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PIKC „Liepājas Valsts tehnikums”</w:t>
            </w:r>
          </w:p>
        </w:tc>
        <w:tc>
          <w:tcPr>
            <w:tcW w:w="1170" w:type="dxa"/>
          </w:tcPr>
          <w:p w:rsidR="00A97073" w:rsidRPr="009B37D4" w:rsidRDefault="005540E2" w:rsidP="00E17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166" w:type="dxa"/>
          </w:tcPr>
          <w:p w:rsidR="00A8137E" w:rsidRPr="009B37D4" w:rsidRDefault="00A8137E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1" w:type="dxa"/>
          </w:tcPr>
          <w:p w:rsidR="00A97073" w:rsidRPr="009B37D4" w:rsidRDefault="0077796E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Nē</w:t>
            </w:r>
          </w:p>
        </w:tc>
        <w:tc>
          <w:tcPr>
            <w:tcW w:w="2128" w:type="dxa"/>
          </w:tcPr>
          <w:p w:rsidR="00A97073" w:rsidRPr="009B37D4" w:rsidRDefault="005540E2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Domes 24.01.2013. vēstule Nr.278855/1-19/259384</w:t>
            </w:r>
            <w:r w:rsidR="0077796E">
              <w:rPr>
                <w:b w:val="0"/>
                <w:bCs w:val="0"/>
                <w:color w:val="000000"/>
                <w:sz w:val="20"/>
                <w:szCs w:val="20"/>
              </w:rPr>
              <w:t>. Nav skaidri pateikts viedoklis</w:t>
            </w:r>
          </w:p>
        </w:tc>
        <w:tc>
          <w:tcPr>
            <w:tcW w:w="1438" w:type="dxa"/>
          </w:tcPr>
          <w:p w:rsidR="00A97073" w:rsidRPr="009B37D4" w:rsidRDefault="005540E2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Jā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7073" w:rsidTr="00E17FDF">
        <w:tc>
          <w:tcPr>
            <w:tcW w:w="499" w:type="dxa"/>
          </w:tcPr>
          <w:p w:rsidR="00A97073" w:rsidRPr="009B37D4" w:rsidRDefault="0077796E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32</w:t>
            </w:r>
            <w:r w:rsidR="00681A16"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A97073" w:rsidRPr="009B37D4" w:rsidRDefault="0077796E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Ventspils</w:t>
            </w:r>
            <w:r w:rsidR="00D003B5">
              <w:rPr>
                <w:b w:val="0"/>
                <w:bCs w:val="0"/>
                <w:color w:val="000000"/>
                <w:sz w:val="20"/>
                <w:szCs w:val="20"/>
              </w:rPr>
              <w:t xml:space="preserve"> pilsētas pašvaldība</w:t>
            </w:r>
          </w:p>
        </w:tc>
        <w:tc>
          <w:tcPr>
            <w:tcW w:w="1544" w:type="dxa"/>
          </w:tcPr>
          <w:p w:rsidR="00A97073" w:rsidRPr="009B37D4" w:rsidRDefault="005F6ADE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Ventspils tehnikums</w:t>
            </w:r>
          </w:p>
        </w:tc>
        <w:tc>
          <w:tcPr>
            <w:tcW w:w="1170" w:type="dxa"/>
          </w:tcPr>
          <w:p w:rsidR="00A97073" w:rsidRPr="000241F4" w:rsidRDefault="000241F4" w:rsidP="00E17FDF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166" w:type="dxa"/>
          </w:tcPr>
          <w:p w:rsidR="000241F4" w:rsidRPr="009B37D4" w:rsidRDefault="000241F4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1" w:type="dxa"/>
          </w:tcPr>
          <w:p w:rsidR="00A97073" w:rsidRPr="009B37D4" w:rsidRDefault="005F6ADE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Nē</w:t>
            </w:r>
          </w:p>
        </w:tc>
        <w:tc>
          <w:tcPr>
            <w:tcW w:w="2128" w:type="dxa"/>
          </w:tcPr>
          <w:p w:rsidR="00A97073" w:rsidRPr="009B37D4" w:rsidRDefault="000241F4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Domes 24,janvāra vēstule Nr.1-09/118. Tehnikums ir jāsaglabā ministrijas padotībā</w:t>
            </w: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7073" w:rsidRPr="009B37D4" w:rsidRDefault="00A97073" w:rsidP="00E17FD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7847AA" w:rsidRDefault="007847AA" w:rsidP="00DE74F4">
      <w:pPr>
        <w:ind w:firstLine="720"/>
        <w:jc w:val="both"/>
        <w:rPr>
          <w:b w:val="0"/>
        </w:rPr>
      </w:pPr>
    </w:p>
    <w:p w:rsidR="00DE74F4" w:rsidRPr="00DE74F4" w:rsidRDefault="00DE74F4" w:rsidP="00DE74F4">
      <w:pPr>
        <w:ind w:firstLine="720"/>
        <w:jc w:val="both"/>
        <w:rPr>
          <w:b w:val="0"/>
        </w:rPr>
      </w:pPr>
      <w:r w:rsidRPr="00DE74F4">
        <w:rPr>
          <w:b w:val="0"/>
        </w:rPr>
        <w:t>Izglītīb</w:t>
      </w:r>
      <w:r w:rsidR="00F11941">
        <w:rPr>
          <w:b w:val="0"/>
        </w:rPr>
        <w:t>as un zinātnes ministrs</w:t>
      </w:r>
      <w:r w:rsidR="00F11941">
        <w:rPr>
          <w:b w:val="0"/>
        </w:rPr>
        <w:tab/>
      </w:r>
      <w:r w:rsidR="00F11941">
        <w:rPr>
          <w:b w:val="0"/>
        </w:rPr>
        <w:tab/>
      </w:r>
      <w:r w:rsidR="00F11941">
        <w:rPr>
          <w:b w:val="0"/>
        </w:rPr>
        <w:tab/>
      </w:r>
      <w:r w:rsidR="00F11941">
        <w:rPr>
          <w:b w:val="0"/>
        </w:rPr>
        <w:tab/>
      </w:r>
      <w:r w:rsidR="00F11941">
        <w:rPr>
          <w:b w:val="0"/>
        </w:rPr>
        <w:tab/>
      </w:r>
      <w:r w:rsidR="00F11941">
        <w:rPr>
          <w:b w:val="0"/>
        </w:rPr>
        <w:tab/>
      </w:r>
      <w:r w:rsidR="00F11941">
        <w:rPr>
          <w:b w:val="0"/>
        </w:rPr>
        <w:tab/>
        <w:t xml:space="preserve">     </w:t>
      </w:r>
      <w:r w:rsidR="00863999">
        <w:rPr>
          <w:b w:val="0"/>
        </w:rPr>
        <w:tab/>
      </w:r>
      <w:r w:rsidR="00863999">
        <w:rPr>
          <w:b w:val="0"/>
        </w:rPr>
        <w:tab/>
      </w:r>
      <w:r w:rsidR="00863999">
        <w:rPr>
          <w:b w:val="0"/>
        </w:rPr>
        <w:tab/>
      </w:r>
      <w:r w:rsidR="00863999">
        <w:rPr>
          <w:b w:val="0"/>
        </w:rPr>
        <w:tab/>
      </w:r>
      <w:r w:rsidR="00863999">
        <w:rPr>
          <w:b w:val="0"/>
        </w:rPr>
        <w:tab/>
      </w:r>
      <w:r w:rsidR="00863999">
        <w:rPr>
          <w:b w:val="0"/>
        </w:rPr>
        <w:tab/>
      </w:r>
      <w:r w:rsidR="00F11941">
        <w:rPr>
          <w:b w:val="0"/>
        </w:rPr>
        <w:t xml:space="preserve"> </w:t>
      </w:r>
      <w:r w:rsidR="004C643B">
        <w:rPr>
          <w:b w:val="0"/>
        </w:rPr>
        <w:t>V.Dombrovskis</w:t>
      </w:r>
      <w:r>
        <w:rPr>
          <w:b w:val="0"/>
        </w:rPr>
        <w:tab/>
      </w:r>
      <w:r w:rsidRPr="00DE74F4">
        <w:rPr>
          <w:b w:val="0"/>
        </w:rPr>
        <w:t xml:space="preserve">  </w:t>
      </w:r>
      <w:r w:rsidR="00E65363">
        <w:rPr>
          <w:b w:val="0"/>
        </w:rPr>
        <w:tab/>
      </w:r>
      <w:r w:rsidRPr="00DE74F4">
        <w:rPr>
          <w:b w:val="0"/>
        </w:rPr>
        <w:t xml:space="preserve">  </w:t>
      </w:r>
      <w:r>
        <w:rPr>
          <w:b w:val="0"/>
        </w:rPr>
        <w:tab/>
      </w:r>
      <w:r w:rsidR="00F11941">
        <w:rPr>
          <w:b w:val="0"/>
        </w:rPr>
        <w:t xml:space="preserve">    </w:t>
      </w:r>
      <w:r w:rsidRPr="00DE74F4">
        <w:rPr>
          <w:b w:val="0"/>
        </w:rPr>
        <w:t xml:space="preserve">                                                        </w:t>
      </w:r>
    </w:p>
    <w:p w:rsidR="00DE74F4" w:rsidRDefault="00DE74F4" w:rsidP="00DE74F4">
      <w:pPr>
        <w:pStyle w:val="Header"/>
        <w:tabs>
          <w:tab w:val="clear" w:pos="4153"/>
          <w:tab w:val="clear" w:pos="8306"/>
          <w:tab w:val="left" w:pos="7655"/>
        </w:tabs>
        <w:ind w:firstLine="709"/>
        <w:rPr>
          <w:b w:val="0"/>
        </w:rPr>
      </w:pPr>
    </w:p>
    <w:p w:rsidR="00DE74F4" w:rsidRDefault="00DE74F4" w:rsidP="00DE74F4">
      <w:pPr>
        <w:pStyle w:val="Header"/>
        <w:tabs>
          <w:tab w:val="clear" w:pos="4153"/>
          <w:tab w:val="clear" w:pos="8306"/>
          <w:tab w:val="left" w:pos="7655"/>
        </w:tabs>
        <w:ind w:firstLine="709"/>
        <w:rPr>
          <w:b w:val="0"/>
        </w:rPr>
      </w:pPr>
    </w:p>
    <w:p w:rsidR="00DE74F4" w:rsidRPr="00DE74F4" w:rsidRDefault="00DE74F4" w:rsidP="00DE74F4">
      <w:pPr>
        <w:pStyle w:val="Header"/>
        <w:tabs>
          <w:tab w:val="clear" w:pos="4153"/>
          <w:tab w:val="clear" w:pos="8306"/>
          <w:tab w:val="left" w:pos="7655"/>
        </w:tabs>
        <w:ind w:firstLine="709"/>
        <w:rPr>
          <w:b w:val="0"/>
        </w:rPr>
      </w:pPr>
      <w:r>
        <w:rPr>
          <w:b w:val="0"/>
        </w:rPr>
        <w:t>Iesniedzējs:</w:t>
      </w:r>
      <w:r w:rsidRPr="00DE74F4">
        <w:rPr>
          <w:b w:val="0"/>
        </w:rPr>
        <w:tab/>
        <w:t xml:space="preserve">      </w:t>
      </w:r>
    </w:p>
    <w:p w:rsidR="00DE74F4" w:rsidRPr="00DE74F4" w:rsidRDefault="00F11941" w:rsidP="00DE74F4">
      <w:pPr>
        <w:ind w:firstLine="720"/>
        <w:jc w:val="both"/>
        <w:rPr>
          <w:b w:val="0"/>
        </w:rPr>
      </w:pPr>
      <w:r>
        <w:rPr>
          <w:b w:val="0"/>
        </w:rPr>
        <w:t>Izglītības un zinātnes ministrs</w:t>
      </w:r>
      <w:r w:rsidR="00DE74F4">
        <w:rPr>
          <w:b w:val="0"/>
        </w:rPr>
        <w:tab/>
      </w:r>
      <w:r w:rsidR="00DE74F4" w:rsidRPr="00DE74F4">
        <w:rPr>
          <w:b w:val="0"/>
        </w:rPr>
        <w:t xml:space="preserve"> </w:t>
      </w:r>
      <w:r w:rsidR="00DE74F4">
        <w:rPr>
          <w:b w:val="0"/>
        </w:rPr>
        <w:tab/>
      </w:r>
      <w:r w:rsidR="00E65363">
        <w:rPr>
          <w:b w:val="0"/>
        </w:rPr>
        <w:tab/>
      </w:r>
      <w:r>
        <w:rPr>
          <w:b w:val="0"/>
        </w:rPr>
        <w:t xml:space="preserve">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  <w:r w:rsidR="00863999">
        <w:rPr>
          <w:b w:val="0"/>
        </w:rPr>
        <w:tab/>
      </w:r>
      <w:r w:rsidR="00863999">
        <w:rPr>
          <w:b w:val="0"/>
        </w:rPr>
        <w:tab/>
      </w:r>
      <w:r w:rsidR="00863999">
        <w:rPr>
          <w:b w:val="0"/>
        </w:rPr>
        <w:tab/>
      </w:r>
      <w:r w:rsidR="00863999">
        <w:rPr>
          <w:b w:val="0"/>
        </w:rPr>
        <w:tab/>
      </w:r>
      <w:r w:rsidR="00863999">
        <w:rPr>
          <w:b w:val="0"/>
        </w:rPr>
        <w:tab/>
      </w:r>
      <w:r w:rsidR="00863999">
        <w:rPr>
          <w:b w:val="0"/>
        </w:rPr>
        <w:tab/>
      </w:r>
      <w:r>
        <w:rPr>
          <w:b w:val="0"/>
        </w:rPr>
        <w:t xml:space="preserve"> </w:t>
      </w:r>
      <w:r w:rsidR="004C643B">
        <w:rPr>
          <w:b w:val="0"/>
        </w:rPr>
        <w:t>V.Dombrovskis</w:t>
      </w:r>
    </w:p>
    <w:p w:rsidR="00DE74F4" w:rsidRPr="00DE74F4" w:rsidRDefault="00DE74F4" w:rsidP="00DE74F4">
      <w:pPr>
        <w:pStyle w:val="Header"/>
        <w:tabs>
          <w:tab w:val="clear" w:pos="4153"/>
          <w:tab w:val="clear" w:pos="8306"/>
          <w:tab w:val="left" w:pos="7655"/>
        </w:tabs>
        <w:ind w:firstLine="709"/>
        <w:rPr>
          <w:b w:val="0"/>
        </w:rPr>
      </w:pPr>
      <w:r w:rsidRPr="00DE74F4">
        <w:rPr>
          <w:b w:val="0"/>
        </w:rPr>
        <w:tab/>
        <w:t xml:space="preserve">      </w:t>
      </w:r>
    </w:p>
    <w:p w:rsidR="00DE74F4" w:rsidRPr="00DE74F4" w:rsidRDefault="00DE74F4" w:rsidP="00DE74F4">
      <w:pPr>
        <w:ind w:firstLine="709"/>
        <w:rPr>
          <w:b w:val="0"/>
        </w:rPr>
      </w:pPr>
    </w:p>
    <w:p w:rsidR="00DE74F4" w:rsidRPr="00DE74F4" w:rsidRDefault="00DE74F4" w:rsidP="00DE74F4">
      <w:pPr>
        <w:tabs>
          <w:tab w:val="left" w:pos="8222"/>
        </w:tabs>
        <w:ind w:firstLine="709"/>
        <w:rPr>
          <w:b w:val="0"/>
        </w:rPr>
      </w:pPr>
      <w:r w:rsidRPr="00DE74F4">
        <w:rPr>
          <w:b w:val="0"/>
        </w:rPr>
        <w:t xml:space="preserve">Vizē: </w:t>
      </w:r>
    </w:p>
    <w:p w:rsidR="00DE74F4" w:rsidRPr="00DE74F4" w:rsidRDefault="00B41057" w:rsidP="00DE74F4">
      <w:pPr>
        <w:tabs>
          <w:tab w:val="left" w:pos="8222"/>
        </w:tabs>
        <w:ind w:firstLine="709"/>
        <w:rPr>
          <w:b w:val="0"/>
        </w:rPr>
      </w:pPr>
      <w:r>
        <w:rPr>
          <w:b w:val="0"/>
        </w:rPr>
        <w:t>Valsts sekretāre</w:t>
      </w:r>
      <w:r w:rsidR="00DE74F4">
        <w:rPr>
          <w:b w:val="0"/>
        </w:rPr>
        <w:tab/>
      </w:r>
      <w:r w:rsidR="00DE74F4" w:rsidRPr="00DE74F4">
        <w:rPr>
          <w:b w:val="0"/>
        </w:rPr>
        <w:t xml:space="preserve">    </w:t>
      </w:r>
      <w:r w:rsidR="00863999">
        <w:rPr>
          <w:b w:val="0"/>
        </w:rPr>
        <w:tab/>
      </w:r>
      <w:r w:rsidR="00863999">
        <w:rPr>
          <w:b w:val="0"/>
        </w:rPr>
        <w:tab/>
      </w:r>
      <w:r w:rsidR="00863999">
        <w:rPr>
          <w:b w:val="0"/>
        </w:rPr>
        <w:tab/>
      </w:r>
      <w:r w:rsidR="00863999">
        <w:rPr>
          <w:b w:val="0"/>
        </w:rPr>
        <w:tab/>
      </w:r>
      <w:r w:rsidR="00863999">
        <w:rPr>
          <w:b w:val="0"/>
        </w:rPr>
        <w:tab/>
      </w:r>
      <w:r w:rsidR="00863999">
        <w:rPr>
          <w:b w:val="0"/>
        </w:rPr>
        <w:tab/>
      </w:r>
      <w:r>
        <w:rPr>
          <w:b w:val="0"/>
        </w:rPr>
        <w:t>S.Liepiņa</w:t>
      </w:r>
      <w:r w:rsidR="00DE74F4" w:rsidRPr="00DE74F4">
        <w:rPr>
          <w:b w:val="0"/>
        </w:rPr>
        <w:t xml:space="preserve">                                                                 </w:t>
      </w:r>
    </w:p>
    <w:p w:rsidR="00DE74F4" w:rsidRDefault="00DE74F4" w:rsidP="00DE74F4">
      <w:pPr>
        <w:ind w:firstLine="709"/>
        <w:rPr>
          <w:b w:val="0"/>
        </w:rPr>
      </w:pPr>
    </w:p>
    <w:p w:rsidR="00863999" w:rsidRPr="00DE74F4" w:rsidRDefault="00863999" w:rsidP="0019189A">
      <w:pPr>
        <w:rPr>
          <w:b w:val="0"/>
        </w:rPr>
      </w:pPr>
    </w:p>
    <w:p w:rsidR="00DE74F4" w:rsidRPr="00DE74F4" w:rsidRDefault="001B0908" w:rsidP="00DE74F4">
      <w:pPr>
        <w:spacing w:line="20" w:lineRule="atLeast"/>
        <w:ind w:firstLine="720"/>
        <w:jc w:val="both"/>
        <w:rPr>
          <w:b w:val="0"/>
          <w:sz w:val="20"/>
          <w:szCs w:val="20"/>
        </w:rPr>
      </w:pPr>
      <w:r w:rsidRPr="00DE74F4">
        <w:rPr>
          <w:b w:val="0"/>
          <w:sz w:val="20"/>
          <w:szCs w:val="20"/>
        </w:rPr>
        <w:fldChar w:fldCharType="begin"/>
      </w:r>
      <w:r w:rsidR="00DE74F4" w:rsidRPr="00DE74F4">
        <w:rPr>
          <w:b w:val="0"/>
          <w:sz w:val="20"/>
          <w:szCs w:val="20"/>
        </w:rPr>
        <w:instrText xml:space="preserve"> TIME \@ "dd.MM.yyyy" </w:instrText>
      </w:r>
      <w:r w:rsidRPr="00DE74F4">
        <w:rPr>
          <w:b w:val="0"/>
          <w:sz w:val="20"/>
          <w:szCs w:val="20"/>
        </w:rPr>
        <w:fldChar w:fldCharType="separate"/>
      </w:r>
      <w:r w:rsidR="0030448D">
        <w:rPr>
          <w:b w:val="0"/>
          <w:noProof/>
          <w:sz w:val="20"/>
          <w:szCs w:val="20"/>
        </w:rPr>
        <w:t>19.06.2013</w:t>
      </w:r>
      <w:r w:rsidRPr="00DE74F4">
        <w:rPr>
          <w:b w:val="0"/>
          <w:sz w:val="20"/>
          <w:szCs w:val="20"/>
        </w:rPr>
        <w:fldChar w:fldCharType="end"/>
      </w:r>
      <w:r w:rsidR="009418FA">
        <w:rPr>
          <w:b w:val="0"/>
          <w:sz w:val="20"/>
          <w:szCs w:val="20"/>
        </w:rPr>
        <w:t>.</w:t>
      </w:r>
      <w:r w:rsidR="00DE74F4" w:rsidRPr="00DE74F4">
        <w:rPr>
          <w:b w:val="0"/>
          <w:sz w:val="20"/>
          <w:szCs w:val="20"/>
        </w:rPr>
        <w:t xml:space="preserve"> </w:t>
      </w:r>
    </w:p>
    <w:p w:rsidR="009418FA" w:rsidRDefault="0052156F" w:rsidP="00DE74F4">
      <w:pPr>
        <w:ind w:firstLine="70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117</w:t>
      </w:r>
      <w:r w:rsidR="00390516">
        <w:rPr>
          <w:b w:val="0"/>
          <w:sz w:val="20"/>
          <w:szCs w:val="20"/>
        </w:rPr>
        <w:t>6</w:t>
      </w:r>
    </w:p>
    <w:p w:rsidR="00F11941" w:rsidRDefault="00F11941" w:rsidP="00DE74F4">
      <w:pPr>
        <w:ind w:firstLine="70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I.Vārna, 67047714, ina.varna@izm.gov.lv</w:t>
      </w:r>
    </w:p>
    <w:p w:rsidR="00DE74F4" w:rsidRPr="009418FA" w:rsidRDefault="00F11941" w:rsidP="009418FA">
      <w:pPr>
        <w:tabs>
          <w:tab w:val="center" w:pos="5124"/>
        </w:tabs>
        <w:ind w:firstLine="709"/>
        <w:rPr>
          <w:b w:val="0"/>
          <w:sz w:val="20"/>
          <w:szCs w:val="20"/>
        </w:rPr>
      </w:pPr>
      <w:bookmarkStart w:id="1" w:name="OLE_LINK13"/>
      <w:bookmarkStart w:id="2" w:name="OLE_LINK14"/>
      <w:bookmarkStart w:id="3" w:name="OLE_LINK17"/>
      <w:bookmarkStart w:id="4" w:name="OLE_LINK18"/>
      <w:r>
        <w:rPr>
          <w:b w:val="0"/>
          <w:sz w:val="20"/>
          <w:szCs w:val="20"/>
        </w:rPr>
        <w:t>Dz</w:t>
      </w:r>
      <w:r w:rsidR="00DE74F4" w:rsidRPr="00DE74F4">
        <w:rPr>
          <w:b w:val="0"/>
          <w:sz w:val="20"/>
          <w:szCs w:val="20"/>
        </w:rPr>
        <w:t>.</w:t>
      </w:r>
      <w:bookmarkEnd w:id="1"/>
      <w:bookmarkEnd w:id="2"/>
      <w:r>
        <w:rPr>
          <w:b w:val="0"/>
          <w:sz w:val="20"/>
          <w:szCs w:val="20"/>
        </w:rPr>
        <w:t>Gorbunova, 67047855</w:t>
      </w:r>
      <w:r w:rsidR="00DE74F4" w:rsidRPr="00DE74F4">
        <w:rPr>
          <w:b w:val="0"/>
          <w:sz w:val="20"/>
          <w:szCs w:val="20"/>
        </w:rPr>
        <w:t xml:space="preserve">, </w:t>
      </w:r>
      <w:r w:rsidRPr="00F11941">
        <w:rPr>
          <w:b w:val="0"/>
          <w:sz w:val="20"/>
          <w:szCs w:val="20"/>
        </w:rPr>
        <w:t>dzintra.gorbunova@izm.gov.lv</w:t>
      </w:r>
      <w:r w:rsidR="009418FA">
        <w:tab/>
      </w:r>
      <w:bookmarkEnd w:id="3"/>
      <w:bookmarkEnd w:id="4"/>
    </w:p>
    <w:sectPr w:rsidR="00DE74F4" w:rsidRPr="009418FA" w:rsidSect="00E17FDF">
      <w:headerReference w:type="default" r:id="rId8"/>
      <w:footerReference w:type="default" r:id="rId9"/>
      <w:footerReference w:type="first" r:id="rId10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5D" w:rsidRDefault="00513D5D" w:rsidP="00B82EAA">
      <w:r>
        <w:separator/>
      </w:r>
    </w:p>
  </w:endnote>
  <w:endnote w:type="continuationSeparator" w:id="0">
    <w:p w:rsidR="00513D5D" w:rsidRDefault="00513D5D" w:rsidP="00B8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6E" w:rsidRPr="00E17FDF" w:rsidRDefault="0077796E" w:rsidP="00E17FDF">
    <w:pPr>
      <w:jc w:val="both"/>
      <w:rPr>
        <w:b w:val="0"/>
        <w:sz w:val="22"/>
        <w:szCs w:val="22"/>
      </w:rPr>
    </w:pPr>
    <w:r w:rsidRPr="00230EE8">
      <w:rPr>
        <w:b w:val="0"/>
        <w:sz w:val="20"/>
        <w:szCs w:val="20"/>
      </w:rPr>
      <w:t>I</w:t>
    </w:r>
    <w:r w:rsidR="00C82A20">
      <w:rPr>
        <w:b w:val="0"/>
        <w:sz w:val="20"/>
        <w:szCs w:val="20"/>
      </w:rPr>
      <w:t>ZMp</w:t>
    </w:r>
    <w:r w:rsidR="0019189A">
      <w:rPr>
        <w:b w:val="0"/>
        <w:sz w:val="20"/>
        <w:szCs w:val="20"/>
      </w:rPr>
      <w:t>3</w:t>
    </w:r>
    <w:r w:rsidR="00C82A20">
      <w:rPr>
        <w:b w:val="0"/>
        <w:sz w:val="20"/>
        <w:szCs w:val="20"/>
      </w:rPr>
      <w:t>_</w:t>
    </w:r>
    <w:r w:rsidR="0030448D">
      <w:rPr>
        <w:b w:val="0"/>
        <w:sz w:val="20"/>
        <w:szCs w:val="20"/>
      </w:rPr>
      <w:t>19</w:t>
    </w:r>
    <w:r w:rsidR="0019189A">
      <w:rPr>
        <w:b w:val="0"/>
        <w:sz w:val="20"/>
        <w:szCs w:val="20"/>
      </w:rPr>
      <w:t>0620</w:t>
    </w:r>
    <w:r>
      <w:rPr>
        <w:b w:val="0"/>
        <w:sz w:val="20"/>
        <w:szCs w:val="20"/>
      </w:rPr>
      <w:t>13_skolu_nodosana</w:t>
    </w:r>
    <w:bookmarkStart w:id="5" w:name="OLE_LINK11"/>
    <w:bookmarkStart w:id="6" w:name="OLE_LINK12"/>
    <w:r>
      <w:rPr>
        <w:b w:val="0"/>
        <w:sz w:val="20"/>
        <w:szCs w:val="20"/>
      </w:rPr>
      <w:t>;</w:t>
    </w:r>
    <w:r w:rsidRPr="009418FA">
      <w:rPr>
        <w:b w:val="0"/>
        <w:sz w:val="20"/>
        <w:szCs w:val="20"/>
      </w:rPr>
      <w:t xml:space="preserve"> </w:t>
    </w:r>
    <w:bookmarkStart w:id="7" w:name="OLE_LINK15"/>
    <w:bookmarkStart w:id="8" w:name="OLE_LINK16"/>
    <w:r>
      <w:rPr>
        <w:b w:val="0"/>
        <w:sz w:val="20"/>
        <w:szCs w:val="20"/>
      </w:rPr>
      <w:t xml:space="preserve">Informatīvais ziņojums </w:t>
    </w:r>
    <w:r w:rsidR="005B3294">
      <w:rPr>
        <w:b w:val="0"/>
        <w:sz w:val="20"/>
        <w:szCs w:val="20"/>
      </w:rPr>
      <w:t>„P</w:t>
    </w:r>
    <w:r>
      <w:rPr>
        <w:b w:val="0"/>
        <w:sz w:val="20"/>
        <w:szCs w:val="20"/>
      </w:rPr>
      <w:t>ar Izglītības un zinātnes ministrijas padotībā esošo profesionālās izglītības iestāžu pārņemšanu pašvaldību padotībā</w:t>
    </w:r>
    <w:r w:rsidR="005B3294">
      <w:rPr>
        <w:b w:val="0"/>
        <w:sz w:val="20"/>
        <w:szCs w:val="20"/>
      </w:rPr>
      <w:t>”</w:t>
    </w:r>
    <w:r>
      <w:rPr>
        <w:b w:val="0"/>
        <w:sz w:val="20"/>
        <w:szCs w:val="20"/>
      </w:rPr>
      <w:t xml:space="preserve"> </w:t>
    </w:r>
    <w:bookmarkEnd w:id="5"/>
    <w:bookmarkEnd w:id="6"/>
    <w:bookmarkEnd w:id="7"/>
    <w:bookmarkEnd w:id="8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6E" w:rsidRPr="00543880" w:rsidRDefault="0077796E" w:rsidP="009418FA">
    <w:pPr>
      <w:jc w:val="both"/>
      <w:rPr>
        <w:b w:val="0"/>
        <w:sz w:val="22"/>
        <w:szCs w:val="22"/>
      </w:rPr>
    </w:pPr>
    <w:r w:rsidRPr="00230EE8">
      <w:rPr>
        <w:b w:val="0"/>
        <w:sz w:val="20"/>
        <w:szCs w:val="20"/>
      </w:rPr>
      <w:t>I</w:t>
    </w:r>
    <w:r w:rsidR="00C82A20">
      <w:rPr>
        <w:b w:val="0"/>
        <w:sz w:val="20"/>
        <w:szCs w:val="20"/>
      </w:rPr>
      <w:t>ZMp</w:t>
    </w:r>
    <w:r w:rsidR="0019189A">
      <w:rPr>
        <w:b w:val="0"/>
        <w:sz w:val="20"/>
        <w:szCs w:val="20"/>
      </w:rPr>
      <w:t>3</w:t>
    </w:r>
    <w:r w:rsidR="00C82A20">
      <w:rPr>
        <w:b w:val="0"/>
        <w:sz w:val="20"/>
        <w:szCs w:val="20"/>
      </w:rPr>
      <w:t>_</w:t>
    </w:r>
    <w:r w:rsidR="0030448D">
      <w:rPr>
        <w:b w:val="0"/>
        <w:sz w:val="20"/>
        <w:szCs w:val="20"/>
      </w:rPr>
      <w:t>19</w:t>
    </w:r>
    <w:r w:rsidR="0019189A">
      <w:rPr>
        <w:b w:val="0"/>
        <w:sz w:val="20"/>
        <w:szCs w:val="20"/>
      </w:rPr>
      <w:t>062013</w:t>
    </w:r>
    <w:r>
      <w:rPr>
        <w:b w:val="0"/>
        <w:sz w:val="20"/>
        <w:szCs w:val="20"/>
      </w:rPr>
      <w:t>_skolu_nodosana;</w:t>
    </w:r>
    <w:r w:rsidRPr="009418FA">
      <w:rPr>
        <w:b w:val="0"/>
        <w:sz w:val="20"/>
        <w:szCs w:val="20"/>
      </w:rPr>
      <w:t xml:space="preserve"> </w:t>
    </w:r>
    <w:r>
      <w:rPr>
        <w:b w:val="0"/>
        <w:sz w:val="20"/>
        <w:szCs w:val="20"/>
      </w:rPr>
      <w:t xml:space="preserve">Informatīvais ziņojums </w:t>
    </w:r>
    <w:r w:rsidR="005B3294">
      <w:rPr>
        <w:b w:val="0"/>
        <w:sz w:val="20"/>
        <w:szCs w:val="20"/>
      </w:rPr>
      <w:t>„P</w:t>
    </w:r>
    <w:r>
      <w:rPr>
        <w:b w:val="0"/>
        <w:sz w:val="20"/>
        <w:szCs w:val="20"/>
      </w:rPr>
      <w:t>ar Izglītības un zinātnes ministrijas padotībā esošo profesionālās izglītības iestāžu pārņemšanu pašvaldību padotībā</w:t>
    </w:r>
    <w:r w:rsidR="005B3294">
      <w:rPr>
        <w:b w:val="0"/>
        <w:sz w:val="20"/>
        <w:szCs w:val="20"/>
      </w:rPr>
      <w:t>”</w:t>
    </w:r>
    <w:r>
      <w:rPr>
        <w:b w:val="0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5D" w:rsidRDefault="00513D5D" w:rsidP="00B82EAA">
      <w:r>
        <w:separator/>
      </w:r>
    </w:p>
  </w:footnote>
  <w:footnote w:type="continuationSeparator" w:id="0">
    <w:p w:rsidR="00513D5D" w:rsidRDefault="00513D5D" w:rsidP="00B82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063"/>
      <w:docPartObj>
        <w:docPartGallery w:val="Page Numbers (Top of Page)"/>
        <w:docPartUnique/>
      </w:docPartObj>
    </w:sdtPr>
    <w:sdtContent>
      <w:p w:rsidR="0077796E" w:rsidRDefault="001B0908">
        <w:pPr>
          <w:pStyle w:val="Header"/>
          <w:jc w:val="center"/>
        </w:pPr>
        <w:r>
          <w:fldChar w:fldCharType="begin"/>
        </w:r>
        <w:r w:rsidR="00E17FDF">
          <w:instrText xml:space="preserve"> PAGE   \* MERGEFORMAT </w:instrText>
        </w:r>
        <w:r>
          <w:fldChar w:fldCharType="separate"/>
        </w:r>
        <w:r w:rsidR="003044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5B7"/>
    <w:multiLevelType w:val="hybridMultilevel"/>
    <w:tmpl w:val="C7ACA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E660F"/>
    <w:multiLevelType w:val="hybridMultilevel"/>
    <w:tmpl w:val="178EE6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32104"/>
    <w:multiLevelType w:val="hybridMultilevel"/>
    <w:tmpl w:val="8B6E6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F378D"/>
    <w:multiLevelType w:val="hybridMultilevel"/>
    <w:tmpl w:val="FE50D7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BA2"/>
    <w:multiLevelType w:val="hybridMultilevel"/>
    <w:tmpl w:val="113EBA4C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D590F"/>
    <w:multiLevelType w:val="hybridMultilevel"/>
    <w:tmpl w:val="976A25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E0F7C"/>
    <w:multiLevelType w:val="hybridMultilevel"/>
    <w:tmpl w:val="65107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D6B2E"/>
    <w:multiLevelType w:val="hybridMultilevel"/>
    <w:tmpl w:val="2ECCC5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2028F"/>
    <w:multiLevelType w:val="hybridMultilevel"/>
    <w:tmpl w:val="B6DC90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140"/>
    <w:rsid w:val="000241F4"/>
    <w:rsid w:val="00030A6C"/>
    <w:rsid w:val="000368F1"/>
    <w:rsid w:val="00050449"/>
    <w:rsid w:val="0005460A"/>
    <w:rsid w:val="000709EE"/>
    <w:rsid w:val="000737C7"/>
    <w:rsid w:val="0007419B"/>
    <w:rsid w:val="00082B8E"/>
    <w:rsid w:val="00091268"/>
    <w:rsid w:val="000A74D1"/>
    <w:rsid w:val="000D2DF6"/>
    <w:rsid w:val="000D59D8"/>
    <w:rsid w:val="000E3B24"/>
    <w:rsid w:val="000F7B85"/>
    <w:rsid w:val="00101A1A"/>
    <w:rsid w:val="00115DE1"/>
    <w:rsid w:val="00127F40"/>
    <w:rsid w:val="00137989"/>
    <w:rsid w:val="001465A3"/>
    <w:rsid w:val="001510F8"/>
    <w:rsid w:val="00151327"/>
    <w:rsid w:val="00170F42"/>
    <w:rsid w:val="00174392"/>
    <w:rsid w:val="0018066F"/>
    <w:rsid w:val="0018151D"/>
    <w:rsid w:val="00184529"/>
    <w:rsid w:val="0019189A"/>
    <w:rsid w:val="0019773D"/>
    <w:rsid w:val="001A765D"/>
    <w:rsid w:val="001B0908"/>
    <w:rsid w:val="001C2785"/>
    <w:rsid w:val="001C4DE1"/>
    <w:rsid w:val="001C73FD"/>
    <w:rsid w:val="001C7B93"/>
    <w:rsid w:val="001D0C3A"/>
    <w:rsid w:val="001E0BDE"/>
    <w:rsid w:val="001F0E62"/>
    <w:rsid w:val="001F200A"/>
    <w:rsid w:val="00202F1E"/>
    <w:rsid w:val="0020509D"/>
    <w:rsid w:val="00212B9E"/>
    <w:rsid w:val="00216459"/>
    <w:rsid w:val="00220560"/>
    <w:rsid w:val="002265F2"/>
    <w:rsid w:val="00230EE8"/>
    <w:rsid w:val="00237693"/>
    <w:rsid w:val="00240C8C"/>
    <w:rsid w:val="00251943"/>
    <w:rsid w:val="00254261"/>
    <w:rsid w:val="002647A5"/>
    <w:rsid w:val="0028522A"/>
    <w:rsid w:val="002867F7"/>
    <w:rsid w:val="00291BEE"/>
    <w:rsid w:val="002A49DC"/>
    <w:rsid w:val="002B07A4"/>
    <w:rsid w:val="002C1E49"/>
    <w:rsid w:val="002D0A63"/>
    <w:rsid w:val="002D3A1F"/>
    <w:rsid w:val="002F1610"/>
    <w:rsid w:val="002F198C"/>
    <w:rsid w:val="002F35CF"/>
    <w:rsid w:val="002F7140"/>
    <w:rsid w:val="00302373"/>
    <w:rsid w:val="003034E5"/>
    <w:rsid w:val="0030448D"/>
    <w:rsid w:val="003069D7"/>
    <w:rsid w:val="00307E21"/>
    <w:rsid w:val="003246B5"/>
    <w:rsid w:val="003367FB"/>
    <w:rsid w:val="003447DB"/>
    <w:rsid w:val="00344C51"/>
    <w:rsid w:val="003462B5"/>
    <w:rsid w:val="003523FD"/>
    <w:rsid w:val="00366672"/>
    <w:rsid w:val="00370162"/>
    <w:rsid w:val="003754C7"/>
    <w:rsid w:val="00390516"/>
    <w:rsid w:val="003A498C"/>
    <w:rsid w:val="003B68AD"/>
    <w:rsid w:val="003C3BA8"/>
    <w:rsid w:val="003D1A89"/>
    <w:rsid w:val="003E2EBB"/>
    <w:rsid w:val="003E5788"/>
    <w:rsid w:val="003F3BE9"/>
    <w:rsid w:val="003F5F4C"/>
    <w:rsid w:val="00414C18"/>
    <w:rsid w:val="00422AEB"/>
    <w:rsid w:val="00442BE8"/>
    <w:rsid w:val="00445767"/>
    <w:rsid w:val="00450812"/>
    <w:rsid w:val="00452FEF"/>
    <w:rsid w:val="00480B43"/>
    <w:rsid w:val="00484FD9"/>
    <w:rsid w:val="004A13D6"/>
    <w:rsid w:val="004A2C53"/>
    <w:rsid w:val="004C0243"/>
    <w:rsid w:val="004C643B"/>
    <w:rsid w:val="004E16A6"/>
    <w:rsid w:val="004E6EE4"/>
    <w:rsid w:val="004E7764"/>
    <w:rsid w:val="00500EFB"/>
    <w:rsid w:val="00513D5D"/>
    <w:rsid w:val="0052156F"/>
    <w:rsid w:val="005540E2"/>
    <w:rsid w:val="00555BB8"/>
    <w:rsid w:val="00564369"/>
    <w:rsid w:val="005A5317"/>
    <w:rsid w:val="005B3294"/>
    <w:rsid w:val="005F6ADE"/>
    <w:rsid w:val="005F7CEB"/>
    <w:rsid w:val="006113D6"/>
    <w:rsid w:val="00624853"/>
    <w:rsid w:val="00646499"/>
    <w:rsid w:val="006609E2"/>
    <w:rsid w:val="0066537D"/>
    <w:rsid w:val="00667F63"/>
    <w:rsid w:val="00674A91"/>
    <w:rsid w:val="00681A16"/>
    <w:rsid w:val="006A00A9"/>
    <w:rsid w:val="006A3F8B"/>
    <w:rsid w:val="006D5F65"/>
    <w:rsid w:val="00707E65"/>
    <w:rsid w:val="00711BD1"/>
    <w:rsid w:val="00745CFF"/>
    <w:rsid w:val="00747BBB"/>
    <w:rsid w:val="0075277D"/>
    <w:rsid w:val="00760A3C"/>
    <w:rsid w:val="00774B9C"/>
    <w:rsid w:val="00775E1A"/>
    <w:rsid w:val="0077796E"/>
    <w:rsid w:val="007847AA"/>
    <w:rsid w:val="007B05F1"/>
    <w:rsid w:val="007E187E"/>
    <w:rsid w:val="007E52C0"/>
    <w:rsid w:val="007F1798"/>
    <w:rsid w:val="007F5E49"/>
    <w:rsid w:val="007F7B6B"/>
    <w:rsid w:val="00816EFA"/>
    <w:rsid w:val="00835CE7"/>
    <w:rsid w:val="00835E91"/>
    <w:rsid w:val="00841EF7"/>
    <w:rsid w:val="0084550D"/>
    <w:rsid w:val="00861C59"/>
    <w:rsid w:val="00863999"/>
    <w:rsid w:val="0086643E"/>
    <w:rsid w:val="00882755"/>
    <w:rsid w:val="008905ED"/>
    <w:rsid w:val="00896610"/>
    <w:rsid w:val="008A2974"/>
    <w:rsid w:val="008B1500"/>
    <w:rsid w:val="008B22EC"/>
    <w:rsid w:val="008B7E8A"/>
    <w:rsid w:val="008C033C"/>
    <w:rsid w:val="008C1D35"/>
    <w:rsid w:val="00934C3C"/>
    <w:rsid w:val="009418FA"/>
    <w:rsid w:val="009603F7"/>
    <w:rsid w:val="009610EE"/>
    <w:rsid w:val="009621D2"/>
    <w:rsid w:val="00991454"/>
    <w:rsid w:val="009B37D4"/>
    <w:rsid w:val="009C33BE"/>
    <w:rsid w:val="009C7187"/>
    <w:rsid w:val="009D2554"/>
    <w:rsid w:val="009D2820"/>
    <w:rsid w:val="009D466B"/>
    <w:rsid w:val="009F0AFA"/>
    <w:rsid w:val="009F6B70"/>
    <w:rsid w:val="00A05BE5"/>
    <w:rsid w:val="00A10E72"/>
    <w:rsid w:val="00A1196F"/>
    <w:rsid w:val="00A120C5"/>
    <w:rsid w:val="00A16A7E"/>
    <w:rsid w:val="00A27DEA"/>
    <w:rsid w:val="00A41A2B"/>
    <w:rsid w:val="00A50A18"/>
    <w:rsid w:val="00A537B5"/>
    <w:rsid w:val="00A540FF"/>
    <w:rsid w:val="00A6103A"/>
    <w:rsid w:val="00A6696B"/>
    <w:rsid w:val="00A81294"/>
    <w:rsid w:val="00A8137E"/>
    <w:rsid w:val="00A83011"/>
    <w:rsid w:val="00A95C2B"/>
    <w:rsid w:val="00A97073"/>
    <w:rsid w:val="00AA20DB"/>
    <w:rsid w:val="00AA2262"/>
    <w:rsid w:val="00AA6D05"/>
    <w:rsid w:val="00AB6959"/>
    <w:rsid w:val="00AD4E0D"/>
    <w:rsid w:val="00AE185F"/>
    <w:rsid w:val="00AE43CA"/>
    <w:rsid w:val="00AE7CAB"/>
    <w:rsid w:val="00AF6A35"/>
    <w:rsid w:val="00B036FD"/>
    <w:rsid w:val="00B15A14"/>
    <w:rsid w:val="00B24927"/>
    <w:rsid w:val="00B33125"/>
    <w:rsid w:val="00B3417E"/>
    <w:rsid w:val="00B41057"/>
    <w:rsid w:val="00B6322C"/>
    <w:rsid w:val="00B71951"/>
    <w:rsid w:val="00B82E23"/>
    <w:rsid w:val="00B82EAA"/>
    <w:rsid w:val="00B93EE9"/>
    <w:rsid w:val="00B951B9"/>
    <w:rsid w:val="00BA1CB3"/>
    <w:rsid w:val="00BB1501"/>
    <w:rsid w:val="00BC78B2"/>
    <w:rsid w:val="00BE2471"/>
    <w:rsid w:val="00BE7E38"/>
    <w:rsid w:val="00C04B9E"/>
    <w:rsid w:val="00C12D99"/>
    <w:rsid w:val="00C166FF"/>
    <w:rsid w:val="00C17DD4"/>
    <w:rsid w:val="00C21D2A"/>
    <w:rsid w:val="00C25327"/>
    <w:rsid w:val="00C26060"/>
    <w:rsid w:val="00C708E3"/>
    <w:rsid w:val="00C82A20"/>
    <w:rsid w:val="00C84F88"/>
    <w:rsid w:val="00CB2469"/>
    <w:rsid w:val="00CC7F04"/>
    <w:rsid w:val="00CF2B87"/>
    <w:rsid w:val="00CF5EE3"/>
    <w:rsid w:val="00D003B5"/>
    <w:rsid w:val="00D00F71"/>
    <w:rsid w:val="00D03F99"/>
    <w:rsid w:val="00D10033"/>
    <w:rsid w:val="00D228AA"/>
    <w:rsid w:val="00D271CC"/>
    <w:rsid w:val="00D46A87"/>
    <w:rsid w:val="00D62F11"/>
    <w:rsid w:val="00D64728"/>
    <w:rsid w:val="00D736B0"/>
    <w:rsid w:val="00D74EE5"/>
    <w:rsid w:val="00D76DC9"/>
    <w:rsid w:val="00D806D2"/>
    <w:rsid w:val="00D9313F"/>
    <w:rsid w:val="00D949E1"/>
    <w:rsid w:val="00DA17D4"/>
    <w:rsid w:val="00DA6B02"/>
    <w:rsid w:val="00DD7917"/>
    <w:rsid w:val="00DE305D"/>
    <w:rsid w:val="00DE6957"/>
    <w:rsid w:val="00DE74F4"/>
    <w:rsid w:val="00E17FDF"/>
    <w:rsid w:val="00E257C6"/>
    <w:rsid w:val="00E27C80"/>
    <w:rsid w:val="00E31A52"/>
    <w:rsid w:val="00E57A3B"/>
    <w:rsid w:val="00E65363"/>
    <w:rsid w:val="00EA3F2D"/>
    <w:rsid w:val="00EC1B02"/>
    <w:rsid w:val="00EC3343"/>
    <w:rsid w:val="00EF0E40"/>
    <w:rsid w:val="00EF178B"/>
    <w:rsid w:val="00F03DCD"/>
    <w:rsid w:val="00F064C1"/>
    <w:rsid w:val="00F11941"/>
    <w:rsid w:val="00F30780"/>
    <w:rsid w:val="00F378E5"/>
    <w:rsid w:val="00F41A42"/>
    <w:rsid w:val="00F5283A"/>
    <w:rsid w:val="00F53A57"/>
    <w:rsid w:val="00F63D80"/>
    <w:rsid w:val="00F65B4D"/>
    <w:rsid w:val="00F76023"/>
    <w:rsid w:val="00F82810"/>
    <w:rsid w:val="00FD3972"/>
    <w:rsid w:val="00FD68C1"/>
    <w:rsid w:val="00FD7318"/>
    <w:rsid w:val="00F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F714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2F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71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82E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2E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E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E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47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7A5"/>
    <w:rPr>
      <w:color w:val="800080"/>
      <w:u w:val="single"/>
    </w:rPr>
  </w:style>
  <w:style w:type="paragraph" w:customStyle="1" w:styleId="font5">
    <w:name w:val="font5"/>
    <w:basedOn w:val="Normal"/>
    <w:rsid w:val="002647A5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  <w:lang w:eastAsia="lv-LV"/>
    </w:rPr>
  </w:style>
  <w:style w:type="paragraph" w:customStyle="1" w:styleId="font6">
    <w:name w:val="font6"/>
    <w:basedOn w:val="Normal"/>
    <w:rsid w:val="002647A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lv-LV"/>
    </w:rPr>
  </w:style>
  <w:style w:type="paragraph" w:customStyle="1" w:styleId="font7">
    <w:name w:val="font7"/>
    <w:basedOn w:val="Normal"/>
    <w:rsid w:val="002647A5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  <w:lang w:eastAsia="lv-LV"/>
    </w:rPr>
  </w:style>
  <w:style w:type="paragraph" w:customStyle="1" w:styleId="xl63">
    <w:name w:val="xl63"/>
    <w:basedOn w:val="Normal"/>
    <w:rsid w:val="002647A5"/>
    <w:pP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64">
    <w:name w:val="xl64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65">
    <w:name w:val="xl65"/>
    <w:basedOn w:val="Normal"/>
    <w:rsid w:val="002647A5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66">
    <w:name w:val="xl66"/>
    <w:basedOn w:val="Normal"/>
    <w:rsid w:val="002647A5"/>
    <w:pP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67">
    <w:name w:val="xl67"/>
    <w:basedOn w:val="Normal"/>
    <w:rsid w:val="002647A5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68">
    <w:name w:val="xl68"/>
    <w:basedOn w:val="Normal"/>
    <w:rsid w:val="002647A5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69">
    <w:name w:val="xl69"/>
    <w:basedOn w:val="Normal"/>
    <w:rsid w:val="002647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lv-LV"/>
    </w:rPr>
  </w:style>
  <w:style w:type="paragraph" w:customStyle="1" w:styleId="xl70">
    <w:name w:val="xl70"/>
    <w:basedOn w:val="Normal"/>
    <w:rsid w:val="002647A5"/>
    <w:pPr>
      <w:pBdr>
        <w:bottom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1">
    <w:name w:val="xl71"/>
    <w:basedOn w:val="Normal"/>
    <w:rsid w:val="002647A5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72">
    <w:name w:val="xl72"/>
    <w:basedOn w:val="Normal"/>
    <w:rsid w:val="002647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73">
    <w:name w:val="xl73"/>
    <w:basedOn w:val="Normal"/>
    <w:rsid w:val="002647A5"/>
    <w:pPr>
      <w:spacing w:before="100" w:beforeAutospacing="1" w:after="100" w:afterAutospacing="1"/>
    </w:pPr>
    <w:rPr>
      <w:lang w:eastAsia="lv-LV"/>
    </w:rPr>
  </w:style>
  <w:style w:type="paragraph" w:customStyle="1" w:styleId="xl74">
    <w:name w:val="xl74"/>
    <w:basedOn w:val="Normal"/>
    <w:rsid w:val="002647A5"/>
    <w:pPr>
      <w:pBdr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75">
    <w:name w:val="xl75"/>
    <w:basedOn w:val="Normal"/>
    <w:rsid w:val="002647A5"/>
    <w:pPr>
      <w:spacing w:before="100" w:beforeAutospacing="1" w:after="100" w:afterAutospacing="1"/>
    </w:pPr>
    <w:rPr>
      <w:lang w:eastAsia="lv-LV"/>
    </w:rPr>
  </w:style>
  <w:style w:type="paragraph" w:customStyle="1" w:styleId="xl76">
    <w:name w:val="xl76"/>
    <w:basedOn w:val="Normal"/>
    <w:rsid w:val="002647A5"/>
    <w:pPr>
      <w:pBdr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7">
    <w:name w:val="xl77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78">
    <w:name w:val="xl78"/>
    <w:basedOn w:val="Normal"/>
    <w:rsid w:val="002647A5"/>
    <w:pPr>
      <w:pBdr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79">
    <w:name w:val="xl79"/>
    <w:basedOn w:val="Normal"/>
    <w:rsid w:val="002647A5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80">
    <w:name w:val="xl80"/>
    <w:basedOn w:val="Normal"/>
    <w:rsid w:val="002647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81">
    <w:name w:val="xl81"/>
    <w:basedOn w:val="Normal"/>
    <w:rsid w:val="002647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82">
    <w:name w:val="xl82"/>
    <w:basedOn w:val="Normal"/>
    <w:rsid w:val="002647A5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83">
    <w:name w:val="xl83"/>
    <w:basedOn w:val="Normal"/>
    <w:rsid w:val="002647A5"/>
    <w:pPr>
      <w:pBdr>
        <w:lef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84">
    <w:name w:val="xl84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85">
    <w:name w:val="xl85"/>
    <w:basedOn w:val="Normal"/>
    <w:rsid w:val="002647A5"/>
    <w:pPr>
      <w:spacing w:before="100" w:beforeAutospacing="1" w:after="100" w:afterAutospacing="1"/>
    </w:pPr>
    <w:rPr>
      <w:sz w:val="18"/>
      <w:szCs w:val="18"/>
      <w:lang w:eastAsia="lv-LV"/>
    </w:rPr>
  </w:style>
  <w:style w:type="paragraph" w:customStyle="1" w:styleId="xl86">
    <w:name w:val="xl86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lv-LV"/>
    </w:rPr>
  </w:style>
  <w:style w:type="paragraph" w:customStyle="1" w:styleId="xl87">
    <w:name w:val="xl87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88">
    <w:name w:val="xl88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89">
    <w:name w:val="xl89"/>
    <w:basedOn w:val="Normal"/>
    <w:rsid w:val="002647A5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90">
    <w:name w:val="xl90"/>
    <w:basedOn w:val="Normal"/>
    <w:rsid w:val="002647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91">
    <w:name w:val="xl91"/>
    <w:basedOn w:val="Normal"/>
    <w:rsid w:val="002647A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lv-LV"/>
    </w:rPr>
  </w:style>
  <w:style w:type="paragraph" w:customStyle="1" w:styleId="xl92">
    <w:name w:val="xl92"/>
    <w:basedOn w:val="Normal"/>
    <w:rsid w:val="002647A5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93">
    <w:name w:val="xl93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lv-LV"/>
    </w:rPr>
  </w:style>
  <w:style w:type="paragraph" w:customStyle="1" w:styleId="xl94">
    <w:name w:val="xl94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95">
    <w:name w:val="xl95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96">
    <w:name w:val="xl96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97">
    <w:name w:val="xl97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98">
    <w:name w:val="xl98"/>
    <w:basedOn w:val="Normal"/>
    <w:rsid w:val="002647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99">
    <w:name w:val="xl99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00">
    <w:name w:val="xl100"/>
    <w:basedOn w:val="Normal"/>
    <w:rsid w:val="002647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01">
    <w:name w:val="xl101"/>
    <w:basedOn w:val="Normal"/>
    <w:rsid w:val="002647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02">
    <w:name w:val="xl102"/>
    <w:basedOn w:val="Normal"/>
    <w:rsid w:val="002647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03">
    <w:name w:val="xl103"/>
    <w:basedOn w:val="Normal"/>
    <w:rsid w:val="002647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eastAsia="lv-LV"/>
    </w:rPr>
  </w:style>
  <w:style w:type="paragraph" w:customStyle="1" w:styleId="xl104">
    <w:name w:val="xl104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05">
    <w:name w:val="xl105"/>
    <w:basedOn w:val="Normal"/>
    <w:rsid w:val="002647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106">
    <w:name w:val="xl106"/>
    <w:basedOn w:val="Normal"/>
    <w:rsid w:val="002647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07">
    <w:name w:val="xl107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lv-LV"/>
    </w:rPr>
  </w:style>
  <w:style w:type="paragraph" w:customStyle="1" w:styleId="xl108">
    <w:name w:val="xl108"/>
    <w:basedOn w:val="Normal"/>
    <w:rsid w:val="002647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09">
    <w:name w:val="xl109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lv-LV"/>
    </w:rPr>
  </w:style>
  <w:style w:type="paragraph" w:customStyle="1" w:styleId="xl110">
    <w:name w:val="xl110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11">
    <w:name w:val="xl111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12">
    <w:name w:val="xl112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113">
    <w:name w:val="xl113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14">
    <w:name w:val="xl114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15">
    <w:name w:val="xl115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116">
    <w:name w:val="xl116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117">
    <w:name w:val="xl117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18">
    <w:name w:val="xl118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19">
    <w:name w:val="xl119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120">
    <w:name w:val="xl120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21">
    <w:name w:val="xl121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bCs w:val="0"/>
      <w:lang w:eastAsia="lv-LV"/>
    </w:rPr>
  </w:style>
  <w:style w:type="paragraph" w:customStyle="1" w:styleId="xl122">
    <w:name w:val="xl122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23">
    <w:name w:val="xl12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24">
    <w:name w:val="xl12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125">
    <w:name w:val="xl12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126">
    <w:name w:val="xl12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27">
    <w:name w:val="xl127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28">
    <w:name w:val="xl128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129">
    <w:name w:val="xl129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30">
    <w:name w:val="xl130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31">
    <w:name w:val="xl131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132">
    <w:name w:val="xl132"/>
    <w:basedOn w:val="Normal"/>
    <w:rsid w:val="002647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eastAsia="lv-LV"/>
    </w:rPr>
  </w:style>
  <w:style w:type="paragraph" w:customStyle="1" w:styleId="xl133">
    <w:name w:val="xl13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lang w:eastAsia="lv-LV"/>
    </w:rPr>
  </w:style>
  <w:style w:type="paragraph" w:customStyle="1" w:styleId="xl134">
    <w:name w:val="xl13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color w:val="0000FF"/>
      <w:lang w:eastAsia="lv-LV"/>
    </w:rPr>
  </w:style>
  <w:style w:type="paragraph" w:customStyle="1" w:styleId="xl135">
    <w:name w:val="xl13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36">
    <w:name w:val="xl13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37">
    <w:name w:val="xl137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138">
    <w:name w:val="xl138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139">
    <w:name w:val="xl139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40">
    <w:name w:val="xl140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141">
    <w:name w:val="xl141"/>
    <w:basedOn w:val="Normal"/>
    <w:rsid w:val="002647A5"/>
    <w:pP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42">
    <w:name w:val="xl142"/>
    <w:basedOn w:val="Normal"/>
    <w:rsid w:val="002647A5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i/>
      <w:iCs/>
      <w:lang w:eastAsia="lv-LV"/>
    </w:rPr>
  </w:style>
  <w:style w:type="paragraph" w:customStyle="1" w:styleId="xl143">
    <w:name w:val="xl143"/>
    <w:basedOn w:val="Normal"/>
    <w:rsid w:val="002647A5"/>
    <w:pPr>
      <w:spacing w:before="100" w:beforeAutospacing="1" w:after="100" w:afterAutospacing="1"/>
      <w:jc w:val="right"/>
    </w:pPr>
    <w:rPr>
      <w:b w:val="0"/>
      <w:bCs w:val="0"/>
      <w:lang w:eastAsia="lv-LV"/>
    </w:rPr>
  </w:style>
  <w:style w:type="paragraph" w:customStyle="1" w:styleId="xl144">
    <w:name w:val="xl14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45">
    <w:name w:val="xl145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46">
    <w:name w:val="xl146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147">
    <w:name w:val="xl147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48">
    <w:name w:val="xl148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149">
    <w:name w:val="xl149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50">
    <w:name w:val="xl150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bCs w:val="0"/>
      <w:lang w:eastAsia="lv-LV"/>
    </w:rPr>
  </w:style>
  <w:style w:type="paragraph" w:customStyle="1" w:styleId="xl151">
    <w:name w:val="xl151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lv-LV"/>
    </w:rPr>
  </w:style>
  <w:style w:type="paragraph" w:customStyle="1" w:styleId="xl152">
    <w:name w:val="xl152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53">
    <w:name w:val="xl15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bCs w:val="0"/>
      <w:lang w:eastAsia="lv-LV"/>
    </w:rPr>
  </w:style>
  <w:style w:type="paragraph" w:customStyle="1" w:styleId="xl154">
    <w:name w:val="xl154"/>
    <w:basedOn w:val="Normal"/>
    <w:rsid w:val="002647A5"/>
    <w:pPr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155">
    <w:name w:val="xl155"/>
    <w:basedOn w:val="Normal"/>
    <w:rsid w:val="002647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56">
    <w:name w:val="xl156"/>
    <w:basedOn w:val="Normal"/>
    <w:rsid w:val="002647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57">
    <w:name w:val="xl157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58">
    <w:name w:val="xl158"/>
    <w:basedOn w:val="Normal"/>
    <w:rsid w:val="002647A5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59">
    <w:name w:val="xl159"/>
    <w:basedOn w:val="Normal"/>
    <w:rsid w:val="002647A5"/>
    <w:pPr>
      <w:spacing w:before="100" w:beforeAutospacing="1" w:after="100" w:afterAutospacing="1"/>
    </w:pPr>
    <w:rPr>
      <w:b w:val="0"/>
      <w:bCs w:val="0"/>
      <w:i/>
      <w:iCs/>
      <w:lang w:eastAsia="lv-LV"/>
    </w:rPr>
  </w:style>
  <w:style w:type="paragraph" w:customStyle="1" w:styleId="xl160">
    <w:name w:val="xl160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161">
    <w:name w:val="xl161"/>
    <w:basedOn w:val="Normal"/>
    <w:rsid w:val="002647A5"/>
    <w:pPr>
      <w:spacing w:before="100" w:beforeAutospacing="1" w:after="100" w:afterAutospacing="1"/>
      <w:jc w:val="right"/>
    </w:pPr>
    <w:rPr>
      <w:lang w:eastAsia="lv-LV"/>
    </w:rPr>
  </w:style>
  <w:style w:type="paragraph" w:customStyle="1" w:styleId="xl162">
    <w:name w:val="xl162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63">
    <w:name w:val="xl163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64">
    <w:name w:val="xl16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65">
    <w:name w:val="xl16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66">
    <w:name w:val="xl16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67">
    <w:name w:val="xl167"/>
    <w:basedOn w:val="Normal"/>
    <w:rsid w:val="002647A5"/>
    <w:pP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68">
    <w:name w:val="xl168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69">
    <w:name w:val="xl169"/>
    <w:basedOn w:val="Normal"/>
    <w:rsid w:val="002647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70">
    <w:name w:val="xl170"/>
    <w:basedOn w:val="Normal"/>
    <w:rsid w:val="002647A5"/>
    <w:pP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71">
    <w:name w:val="xl171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lang w:eastAsia="lv-LV"/>
    </w:rPr>
  </w:style>
  <w:style w:type="paragraph" w:customStyle="1" w:styleId="xl172">
    <w:name w:val="xl172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73">
    <w:name w:val="xl173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174">
    <w:name w:val="xl174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75">
    <w:name w:val="xl17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76">
    <w:name w:val="xl176"/>
    <w:basedOn w:val="Normal"/>
    <w:rsid w:val="002647A5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77">
    <w:name w:val="xl177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78">
    <w:name w:val="xl178"/>
    <w:basedOn w:val="Normal"/>
    <w:rsid w:val="002647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79">
    <w:name w:val="xl179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180">
    <w:name w:val="xl180"/>
    <w:basedOn w:val="Normal"/>
    <w:rsid w:val="002647A5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81">
    <w:name w:val="xl181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82">
    <w:name w:val="xl182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83">
    <w:name w:val="xl18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84">
    <w:name w:val="xl18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85">
    <w:name w:val="xl18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86">
    <w:name w:val="xl186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87">
    <w:name w:val="xl187"/>
    <w:basedOn w:val="Normal"/>
    <w:rsid w:val="002647A5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88">
    <w:name w:val="xl188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89">
    <w:name w:val="xl189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90">
    <w:name w:val="xl190"/>
    <w:basedOn w:val="Normal"/>
    <w:rsid w:val="002647A5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91">
    <w:name w:val="xl191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eastAsia="lv-LV"/>
    </w:rPr>
  </w:style>
  <w:style w:type="paragraph" w:customStyle="1" w:styleId="xl192">
    <w:name w:val="xl192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93">
    <w:name w:val="xl19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94">
    <w:name w:val="xl19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95">
    <w:name w:val="xl19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eastAsia="lv-LV"/>
    </w:rPr>
  </w:style>
  <w:style w:type="paragraph" w:customStyle="1" w:styleId="xl196">
    <w:name w:val="xl19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197">
    <w:name w:val="xl197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198">
    <w:name w:val="xl198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eastAsia="lv-LV"/>
    </w:rPr>
  </w:style>
  <w:style w:type="paragraph" w:customStyle="1" w:styleId="xl199">
    <w:name w:val="xl199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200">
    <w:name w:val="xl200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lang w:eastAsia="lv-LV"/>
    </w:rPr>
  </w:style>
  <w:style w:type="paragraph" w:customStyle="1" w:styleId="xl201">
    <w:name w:val="xl201"/>
    <w:basedOn w:val="Normal"/>
    <w:rsid w:val="002647A5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lang w:eastAsia="lv-LV"/>
    </w:rPr>
  </w:style>
  <w:style w:type="paragraph" w:customStyle="1" w:styleId="xl202">
    <w:name w:val="xl202"/>
    <w:basedOn w:val="Normal"/>
    <w:rsid w:val="002647A5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203">
    <w:name w:val="xl203"/>
    <w:basedOn w:val="Normal"/>
    <w:rsid w:val="002647A5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lang w:eastAsia="lv-LV"/>
    </w:rPr>
  </w:style>
  <w:style w:type="paragraph" w:customStyle="1" w:styleId="xl204">
    <w:name w:val="xl204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205">
    <w:name w:val="xl20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206">
    <w:name w:val="xl20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207">
    <w:name w:val="xl207"/>
    <w:basedOn w:val="Normal"/>
    <w:rsid w:val="002647A5"/>
    <w:pPr>
      <w:shd w:val="clear" w:color="000000" w:fill="C5D9F1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08">
    <w:name w:val="xl208"/>
    <w:basedOn w:val="Normal"/>
    <w:rsid w:val="002647A5"/>
    <w:pPr>
      <w:pBdr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09">
    <w:name w:val="xl209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10">
    <w:name w:val="xl210"/>
    <w:basedOn w:val="Normal"/>
    <w:rsid w:val="002647A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lang w:eastAsia="lv-LV"/>
    </w:rPr>
  </w:style>
  <w:style w:type="paragraph" w:customStyle="1" w:styleId="xl211">
    <w:name w:val="xl211"/>
    <w:basedOn w:val="Normal"/>
    <w:rsid w:val="002647A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212">
    <w:name w:val="xl212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213">
    <w:name w:val="xl213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lang w:eastAsia="lv-LV"/>
    </w:rPr>
  </w:style>
  <w:style w:type="paragraph" w:customStyle="1" w:styleId="xl214">
    <w:name w:val="xl21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lang w:eastAsia="lv-LV"/>
    </w:rPr>
  </w:style>
  <w:style w:type="paragraph" w:customStyle="1" w:styleId="xl215">
    <w:name w:val="xl21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lang w:eastAsia="lv-LV"/>
    </w:rPr>
  </w:style>
  <w:style w:type="paragraph" w:customStyle="1" w:styleId="xl216">
    <w:name w:val="xl216"/>
    <w:basedOn w:val="Normal"/>
    <w:rsid w:val="002647A5"/>
    <w:pPr>
      <w:pBdr>
        <w:top w:val="single" w:sz="4" w:space="0" w:color="auto"/>
      </w:pBdr>
      <w:shd w:val="clear" w:color="000000" w:fill="FDE9D9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17">
    <w:name w:val="xl217"/>
    <w:basedOn w:val="Normal"/>
    <w:rsid w:val="002647A5"/>
    <w:pPr>
      <w:shd w:val="clear" w:color="000000" w:fill="FDE9D9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18">
    <w:name w:val="xl218"/>
    <w:basedOn w:val="Normal"/>
    <w:rsid w:val="002647A5"/>
    <w:pPr>
      <w:pBdr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19">
    <w:name w:val="xl219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lang w:eastAsia="lv-LV"/>
    </w:rPr>
  </w:style>
  <w:style w:type="paragraph" w:customStyle="1" w:styleId="xl220">
    <w:name w:val="xl220"/>
    <w:basedOn w:val="Normal"/>
    <w:rsid w:val="002647A5"/>
    <w:pPr>
      <w:pBdr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221">
    <w:name w:val="xl221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22">
    <w:name w:val="xl222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223">
    <w:name w:val="xl22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224">
    <w:name w:val="xl224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25">
    <w:name w:val="xl22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226">
    <w:name w:val="xl22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27">
    <w:name w:val="xl227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228">
    <w:name w:val="xl228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29">
    <w:name w:val="xl229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230">
    <w:name w:val="xl230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231">
    <w:name w:val="xl231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232">
    <w:name w:val="xl232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233">
    <w:name w:val="xl23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234">
    <w:name w:val="xl23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lv-LV"/>
    </w:rPr>
  </w:style>
  <w:style w:type="paragraph" w:customStyle="1" w:styleId="xl235">
    <w:name w:val="xl23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 w:val="0"/>
      <w:bCs w:val="0"/>
      <w:lang w:eastAsia="lv-LV"/>
    </w:rPr>
  </w:style>
  <w:style w:type="paragraph" w:customStyle="1" w:styleId="xl236">
    <w:name w:val="xl23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237">
    <w:name w:val="xl237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38">
    <w:name w:val="xl238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39">
    <w:name w:val="xl239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240">
    <w:name w:val="xl240"/>
    <w:basedOn w:val="Normal"/>
    <w:rsid w:val="002647A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41">
    <w:name w:val="xl241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242">
    <w:name w:val="xl242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243">
    <w:name w:val="xl24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44">
    <w:name w:val="xl24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45">
    <w:name w:val="xl24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eastAsia="lv-LV"/>
    </w:rPr>
  </w:style>
  <w:style w:type="paragraph" w:customStyle="1" w:styleId="xl246">
    <w:name w:val="xl24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247">
    <w:name w:val="xl247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lang w:eastAsia="lv-LV"/>
    </w:rPr>
  </w:style>
  <w:style w:type="paragraph" w:customStyle="1" w:styleId="xl248">
    <w:name w:val="xl248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CECB7-CD6A-44D7-941E-98AA7B84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6049</Words>
  <Characters>3448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Izglītības un zinātnes ministrijas padotībā esošo profesionālās izglītības iestāžu pārņemšanu pašvaldības padotībā  </vt:lpstr>
    </vt:vector>
  </TitlesOfParts>
  <Company> 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ivarna</cp:lastModifiedBy>
  <cp:revision>2</cp:revision>
  <cp:lastPrinted>2013-02-04T09:49:00Z</cp:lastPrinted>
  <dcterms:created xsi:type="dcterms:W3CDTF">2013-06-19T04:59:00Z</dcterms:created>
  <dcterms:modified xsi:type="dcterms:W3CDTF">2013-06-19T04:59:00Z</dcterms:modified>
</cp:coreProperties>
</file>